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3567252B" w:rsidR="00CA15E4" w:rsidRPr="00E41F5D" w:rsidRDefault="00583CF6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583CF6">
        <w:rPr>
          <w:rFonts w:ascii="Verdana" w:hAnsi="Verdana" w:cstheme="minorHAnsi"/>
          <w:color w:val="808080" w:themeColor="background1" w:themeShade="80"/>
          <w:sz w:val="32"/>
          <w:szCs w:val="24"/>
        </w:rPr>
        <w:t>SOP 08 – Walk-in Check-in</w:t>
      </w:r>
      <w:r w:rsidRPr="00583CF6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583CF6" w:rsidRPr="008752D5" w14:paraId="38DFF085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50476471" w14:textId="77777777" w:rsidR="00583CF6" w:rsidRPr="008752D5" w:rsidRDefault="00583CF6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735052F5" wp14:editId="6B8B8939">
                  <wp:extent cx="768640" cy="76864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5DE5183E" w14:textId="77777777" w:rsidR="00583CF6" w:rsidRPr="008752D5" w:rsidRDefault="00583CF6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“SOP 08 – Walk-in Check-in”</w:t>
            </w:r>
          </w:p>
        </w:tc>
      </w:tr>
      <w:tr w:rsidR="00583CF6" w:rsidRPr="008752D5" w14:paraId="4A8C77F6" w14:textId="77777777" w:rsidTr="001D0E62">
        <w:tc>
          <w:tcPr>
            <w:tcW w:w="1696" w:type="dxa"/>
          </w:tcPr>
          <w:p w14:paraId="021AEAAC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5DA97F7B" w14:textId="77777777" w:rsidR="00583CF6" w:rsidRPr="008752D5" w:rsidRDefault="00583CF6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583CF6" w:rsidRPr="008752D5" w14:paraId="484B034F" w14:textId="77777777" w:rsidTr="001D0E62">
        <w:tc>
          <w:tcPr>
            <w:tcW w:w="1696" w:type="dxa"/>
          </w:tcPr>
          <w:p w14:paraId="09E306E4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658C093B" w14:textId="77777777" w:rsidR="00583CF6" w:rsidRPr="008752D5" w:rsidRDefault="00583CF6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583CF6" w:rsidRPr="008752D5" w14:paraId="519B3E40" w14:textId="77777777" w:rsidTr="001D0E62">
        <w:tc>
          <w:tcPr>
            <w:tcW w:w="1696" w:type="dxa"/>
          </w:tcPr>
          <w:p w14:paraId="00CAD69A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009790D0" w14:textId="77777777" w:rsidR="00583CF6" w:rsidRPr="008752D5" w:rsidRDefault="00583CF6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583CF6" w:rsidRPr="008752D5" w14:paraId="217E05D0" w14:textId="77777777" w:rsidTr="001D0E62">
        <w:tc>
          <w:tcPr>
            <w:tcW w:w="1696" w:type="dxa"/>
          </w:tcPr>
          <w:p w14:paraId="4BAFF58D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386BFAB7" w14:textId="77777777" w:rsidR="00583CF6" w:rsidRPr="008752D5" w:rsidRDefault="00583CF6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583CF6" w:rsidRPr="008752D5" w14:paraId="35986345" w14:textId="77777777" w:rsidTr="001D0E62">
        <w:tc>
          <w:tcPr>
            <w:tcW w:w="1696" w:type="dxa"/>
          </w:tcPr>
          <w:p w14:paraId="7AB1D367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13080444" w14:textId="77777777" w:rsidR="00583CF6" w:rsidRPr="008752D5" w:rsidRDefault="00583CF6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583CF6" w:rsidRPr="008752D5" w14:paraId="5492F6CF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32251B3E" w14:textId="77777777" w:rsidR="00583CF6" w:rsidRPr="008752D5" w:rsidRDefault="00583CF6" w:rsidP="001D0E62">
            <w:pPr>
              <w:rPr>
                <w:lang w:val="cs-CZ"/>
              </w:rPr>
            </w:pPr>
          </w:p>
        </w:tc>
      </w:tr>
      <w:tr w:rsidR="00583CF6" w:rsidRPr="008752D5" w14:paraId="6EEB50DC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25134283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583CF6" w:rsidRPr="00D4153E" w14:paraId="1CBB538B" w14:textId="77777777" w:rsidTr="001D0E62">
        <w:trPr>
          <w:trHeight w:val="93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548A0DBE" w14:textId="77777777" w:rsidR="00583CF6" w:rsidRDefault="00583CF6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Walk-in představuje jeden z nejvýdělečnějších zákaznických segmentů s ohledem na zaplacenou cenu ubytování. Klient přichází do ubytovacího zařízení bez dostatečného množství informací o cenách an trhu, a proto je možné klientovi nabízet vyšší ceny, než jaké jsou dostupné veřejně online. Pokud je to možné s ohledem na dostupnou kapacitu an nastavená prodejní pravidla, je vhodné tyto klienty v ubytovacím zařízení ubytovat. </w:t>
            </w:r>
          </w:p>
          <w:p w14:paraId="4F3E1BBF" w14:textId="77777777" w:rsidR="00583CF6" w:rsidRPr="008752D5" w:rsidRDefault="00583CF6" w:rsidP="001D0E62">
            <w:pPr>
              <w:rPr>
                <w:lang w:val="cs-CZ"/>
              </w:rPr>
            </w:pPr>
          </w:p>
        </w:tc>
      </w:tr>
      <w:tr w:rsidR="00583CF6" w:rsidRPr="008752D5" w14:paraId="3A0189E7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5980B736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583CF6" w:rsidRPr="00D4153E" w14:paraId="0585E194" w14:textId="77777777" w:rsidTr="001D0E62">
        <w:trPr>
          <w:trHeight w:val="587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8144359" w14:textId="77777777" w:rsidR="00583CF6" w:rsidRPr="008752D5" w:rsidRDefault="00583CF6" w:rsidP="001D0E62">
            <w:pPr>
              <w:rPr>
                <w:lang w:val="cs-CZ"/>
              </w:rPr>
            </w:pPr>
            <w:r>
              <w:rPr>
                <w:lang w:val="cs-CZ"/>
              </w:rPr>
              <w:t>Hlavním cílem procesu je ubytovat hosta, které nemá vytvořenou rezervaci. V případě obsazené kapacity je vhodné klientovi asistovat při rezervaci ubytovacích služeb v partnerském hotelu. Dílčím cíle je maximalizace výnosů z rezervace u realizovaného pobytu, stejně tak jako maximalizace spokojenosti klienta.</w:t>
            </w:r>
          </w:p>
          <w:p w14:paraId="6C68A4C4" w14:textId="77777777" w:rsidR="00583CF6" w:rsidRPr="008752D5" w:rsidRDefault="00583CF6" w:rsidP="001D0E62">
            <w:pPr>
              <w:rPr>
                <w:lang w:val="cs-CZ"/>
              </w:rPr>
            </w:pPr>
          </w:p>
        </w:tc>
      </w:tr>
      <w:tr w:rsidR="00583CF6" w:rsidRPr="008752D5" w14:paraId="2DD8DF6D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7C2B8D4E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Procedura</w:t>
            </w:r>
          </w:p>
        </w:tc>
      </w:tr>
      <w:tr w:rsidR="00583CF6" w:rsidRPr="00D4153E" w14:paraId="78497813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4001643" w14:textId="77777777" w:rsidR="00583CF6" w:rsidRPr="008752D5" w:rsidRDefault="00583CF6" w:rsidP="001D0E62">
            <w:pPr>
              <w:rPr>
                <w:lang w:val="cs-CZ"/>
              </w:rPr>
            </w:pPr>
            <w:r>
              <w:rPr>
                <w:lang w:val="cs-CZ"/>
              </w:rPr>
              <w:t>Navazují aktivity předpokládající bezproblémový průběh celého procesu.</w:t>
            </w:r>
          </w:p>
          <w:p w14:paraId="4262F4FC" w14:textId="77777777" w:rsidR="00583CF6" w:rsidRPr="008752D5" w:rsidRDefault="00583CF6" w:rsidP="001D0E62">
            <w:pPr>
              <w:rPr>
                <w:lang w:val="cs-CZ"/>
              </w:rPr>
            </w:pPr>
          </w:p>
          <w:p w14:paraId="695D5012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Vřele a upřímně přivítejte klienta v ubytovacím zařízení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>Dobrý den, vítejte v hotelu International. Mé jméno je Štěpán Chalupa. Jak Vám mohu pomoci?“</w:t>
            </w:r>
          </w:p>
          <w:p w14:paraId="3BD5AB4A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Klient má zájem o ubytovací služby bez jejich předchozí rezervace.</w:t>
            </w:r>
          </w:p>
          <w:p w14:paraId="0F190D2D" w14:textId="77777777" w:rsidR="00583CF6" w:rsidRPr="003B1358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Požádejte klienta o jeho celého jméno.</w:t>
            </w:r>
            <w:r w:rsidRPr="008752D5">
              <w:rPr>
                <w:b/>
                <w:bCs/>
                <w:lang w:val="cs-CZ"/>
              </w:rPr>
              <w:t xml:space="preserve"> </w:t>
            </w:r>
            <w:r w:rsidRPr="003B1358">
              <w:rPr>
                <w:i/>
                <w:iCs/>
                <w:lang w:val="cs-CZ"/>
              </w:rPr>
              <w:t>“Pane, mohl bych Vás požádat o Vaše jméno pro další oslovení?“</w:t>
            </w:r>
          </w:p>
          <w:p w14:paraId="4F1B4246" w14:textId="77777777" w:rsidR="00583CF6" w:rsidRPr="003B1358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Požádejte klienta o specifikaci požadovaných služeb</w:t>
            </w:r>
            <w:r w:rsidRPr="008752D5">
              <w:rPr>
                <w:lang w:val="cs-CZ"/>
              </w:rPr>
              <w:t xml:space="preserve">. </w:t>
            </w:r>
            <w:r w:rsidRPr="003B1358">
              <w:rPr>
                <w:i/>
                <w:iCs/>
                <w:lang w:val="cs-CZ"/>
              </w:rPr>
              <w:t>„Pane Nováku, na jak dlouho se máte v plánu u nás ubytovat? Cestujete sám, nebo Vám ještě někdo doplní?“</w:t>
            </w:r>
          </w:p>
          <w:p w14:paraId="63CA69D8" w14:textId="77777777" w:rsidR="00583CF6" w:rsidRPr="003B1358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Zeptejte se klienta na jeho detailní preference. </w:t>
            </w:r>
            <w:r w:rsidRPr="003B1358">
              <w:rPr>
                <w:i/>
                <w:iCs/>
                <w:lang w:val="cs-CZ"/>
              </w:rPr>
              <w:t xml:space="preserve">„Pane Nováku, máte nějaké speciální preference, které by mi pomohly najít vhodnou nabídku právě pro vás?“ </w:t>
            </w:r>
          </w:p>
          <w:p w14:paraId="674B6B51" w14:textId="77777777" w:rsidR="00583CF6" w:rsidRPr="003B1358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Zkontrolujte dostupnost požadovaných služeb v PMS. </w:t>
            </w:r>
            <w:r w:rsidRPr="003B1358">
              <w:rPr>
                <w:i/>
                <w:iCs/>
                <w:lang w:val="cs-CZ"/>
              </w:rPr>
              <w:t>„Požádám Vás o trpělivost, zkontroluji dostupnost služeb v našem systému.“</w:t>
            </w:r>
          </w:p>
          <w:p w14:paraId="5360F930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Nabídněte klientovi možnosti ubytování</w:t>
            </w:r>
            <w:r w:rsidRPr="008752D5">
              <w:rPr>
                <w:lang w:val="cs-CZ"/>
              </w:rPr>
              <w:t>.</w:t>
            </w:r>
            <w:r>
              <w:rPr>
                <w:lang w:val="cs-CZ"/>
              </w:rPr>
              <w:t xml:space="preserve"> Znalost obchodních principů je v tomto bodě klíčová, protože se pracovník FO dostává do pozici obchodního zástupce a může tak plně řídit prodej. V rámci nabídky je nutné zmínit typ pokoje, obsažené služby a jejich cenu.</w:t>
            </w:r>
          </w:p>
          <w:p w14:paraId="4A447C74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Dejte klientovi prostor pro výběr té nejvhodnější nabídky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V případě potřeby můžete klientovi poskytnout další detaily k jednotlivým nabídkám tak, aby se mohl validně rozhodnout. </w:t>
            </w:r>
            <w:r w:rsidRPr="008752D5">
              <w:rPr>
                <w:lang w:val="cs-CZ"/>
              </w:rPr>
              <w:t xml:space="preserve"> </w:t>
            </w:r>
          </w:p>
          <w:p w14:paraId="40675C10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Zopakujte detaily rezervace/nabídky </w:t>
            </w:r>
            <w:r>
              <w:rPr>
                <w:lang w:val="cs-CZ"/>
              </w:rPr>
              <w:t>(délka pobytu, datum odjezdu, počet osob, počet nocí, celková cena, využití služby).</w:t>
            </w:r>
          </w:p>
          <w:p w14:paraId="58439732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Přiřaďte vytvořené rezervaci/pobytu pokoj a jeho číslo.</w:t>
            </w:r>
          </w:p>
          <w:p w14:paraId="340C3AA6" w14:textId="77777777" w:rsidR="00583CF6" w:rsidRPr="003B1358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Požádejte klienta o předložení průkazu totožnosti. </w:t>
            </w:r>
            <w:r w:rsidRPr="003B1358">
              <w:rPr>
                <w:i/>
                <w:iCs/>
                <w:lang w:val="cs-CZ"/>
              </w:rPr>
              <w:t>„Pane Nováku, váš pokoj je připravený. Nicméně od Vás budu potřebovat platný doklad totožnosti, abych Vás mohl registrovat v našem systému.“</w:t>
            </w:r>
          </w:p>
          <w:p w14:paraId="5432B1D8" w14:textId="77777777" w:rsidR="00583CF6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Vyplňte registrační formulář v PMS a vytiskněte jej.</w:t>
            </w:r>
            <w:r>
              <w:rPr>
                <w:lang w:val="cs-CZ"/>
              </w:rPr>
              <w:t xml:space="preserve"> V průběhu registrace je nutné udržovat kontakt s klientem a sebrat nutné osobní údaje. Údaje nad rámec legislativních požadavků je možné sbírat pouze se přímým a písemným souhlasem klienta. Tato data obsahují jméno a příjmení, kontaktní údaje a adresu, ověření totožnosti oproti fotce na průkazu totožnosti. Dále pak detaily k rezervaci.</w:t>
            </w:r>
          </w:p>
          <w:p w14:paraId="37DD8682" w14:textId="77777777" w:rsidR="00583CF6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Vraťte průkaz totožnosti klientovi a vyžádejte si od něj kontrolu údajů na registrační kartě (včetně podpisu). </w:t>
            </w:r>
            <w:r>
              <w:rPr>
                <w:lang w:val="cs-CZ"/>
              </w:rPr>
              <w:t xml:space="preserve">U různých klientů se může lišit rozsah potřebných údajů, a proto je nutné získat tuto znalost před započetím registrace. </w:t>
            </w:r>
          </w:p>
          <w:p w14:paraId="487DF74D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Ve spolupráci s klientem stanovte platební metodu.</w:t>
            </w:r>
          </w:p>
          <w:p w14:paraId="23852927" w14:textId="77777777" w:rsidR="00583CF6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Požádejte klienta o před platbu ubytovacích služeb</w:t>
            </w:r>
            <w:r w:rsidRPr="008752D5">
              <w:rPr>
                <w:lang w:val="cs-CZ"/>
              </w:rPr>
              <w:t xml:space="preserve"> </w:t>
            </w:r>
            <w:r>
              <w:rPr>
                <w:lang w:val="cs-CZ"/>
              </w:rPr>
              <w:t xml:space="preserve">a informujte klienta o dalších postupech zatížení účtu, případně možnostech úhrad. </w:t>
            </w:r>
          </w:p>
          <w:p w14:paraId="46889163" w14:textId="77777777" w:rsidR="00583CF6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Vytiskněte klientovi potvrzení o zadané platbě. </w:t>
            </w:r>
            <w:r>
              <w:rPr>
                <w:lang w:val="cs-CZ"/>
              </w:rPr>
              <w:t>Souběžně zkontrolujte registraci této platby v PMS.</w:t>
            </w:r>
          </w:p>
          <w:p w14:paraId="003E631A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Poskytněte klientovi informace o službách obsazených v rezervaci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>
              <w:rPr>
                <w:lang w:val="cs-CZ"/>
              </w:rPr>
              <w:t>Detaily k objednaným ubytovacím službám, případně možnostem čerpání dalších služeb. Stejně tak vhodné klienta informovat o nutnosti rezervace dalších služeb, pokud jsou tyto předplaceny.</w:t>
            </w:r>
          </w:p>
          <w:p w14:paraId="746C91A4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Připravte klíč od pokoje pro předání přihlášenému klientovi. </w:t>
            </w:r>
          </w:p>
          <w:p w14:paraId="041C3F70" w14:textId="77777777" w:rsidR="00583CF6" w:rsidRPr="00396943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b/>
                <w:bCs/>
                <w:lang w:val="cs-CZ"/>
              </w:rPr>
            </w:pPr>
            <w:r w:rsidRPr="00396943">
              <w:rPr>
                <w:b/>
                <w:bCs/>
                <w:lang w:val="cs-CZ"/>
              </w:rPr>
              <w:t xml:space="preserve">Nabídněte klientovi další služby poskytované ubytovacím zařízením, případně jeho partnery. </w:t>
            </w:r>
          </w:p>
          <w:p w14:paraId="4ABA5B1E" w14:textId="77777777" w:rsidR="00583CF6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Předejte klientovi klíče od pokoje a informace, jak se k pokoji dostane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Poskytněte klientovi ty nejdůležitější informace k pobytu. Nabídněte klientovi možnost, jak se dostane do svého pokoje, ale také ke společným prostorám v hotelu. </w:t>
            </w:r>
          </w:p>
          <w:p w14:paraId="6A4666E9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Změňte stav rezervace v PMS na „pobyt“.</w:t>
            </w:r>
          </w:p>
          <w:p w14:paraId="29E6F0C2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Dejte klientovi prostor prosto pro další dotazy</w:t>
            </w:r>
            <w:r w:rsidRPr="008752D5">
              <w:rPr>
                <w:b/>
                <w:bCs/>
                <w:lang w:val="cs-CZ"/>
              </w:rPr>
              <w:t xml:space="preserve">. </w:t>
            </w:r>
            <w:r w:rsidRPr="003B1358">
              <w:rPr>
                <w:i/>
                <w:iCs/>
                <w:lang w:val="cs-CZ"/>
              </w:rPr>
              <w:t>„Pane Nováku, mohu pro Vás udělat něco dalšího?“</w:t>
            </w:r>
            <w:r>
              <w:rPr>
                <w:lang w:val="cs-CZ"/>
              </w:rPr>
              <w:t xml:space="preserve"> Stejně tak nabídněte klientovi možnost řešení všech potřeb přímo na hotelové recepci.</w:t>
            </w:r>
          </w:p>
          <w:p w14:paraId="1BAEFC79" w14:textId="77777777" w:rsidR="00583CF6" w:rsidRPr="008752D5" w:rsidRDefault="00583CF6" w:rsidP="00583CF6">
            <w:pPr>
              <w:pStyle w:val="Odstavecseseznamem"/>
              <w:numPr>
                <w:ilvl w:val="0"/>
                <w:numId w:val="59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Popřejte klientovi příjemný pobyt.</w:t>
            </w:r>
          </w:p>
          <w:p w14:paraId="23187810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</w:p>
          <w:p w14:paraId="7CC2C9F0" w14:textId="77777777" w:rsidR="00583CF6" w:rsidRDefault="00583CF6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Berte v potaz, že v průběhu celého procesu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 xml:space="preserve">-inu je nutné maximálně minimalizovat čas nutné pro realizaci dílčích kroků, které nejsou přímou interakcí s klientem. Jedná se primárně o práci s PC, případně nakládání s dokumenty. Čekání snižují vnímanou, ale také reálnu spokojenost s poskytováním služeb.  </w:t>
            </w:r>
          </w:p>
          <w:p w14:paraId="57C9EB01" w14:textId="77777777" w:rsidR="00583CF6" w:rsidRPr="008752D5" w:rsidRDefault="00583CF6" w:rsidP="001D0E62">
            <w:pPr>
              <w:rPr>
                <w:lang w:val="cs-CZ"/>
              </w:rPr>
            </w:pPr>
          </w:p>
        </w:tc>
      </w:tr>
      <w:tr w:rsidR="00583CF6" w:rsidRPr="008752D5" w14:paraId="01D7048E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359074A1" w14:textId="77777777" w:rsidR="00583CF6" w:rsidRPr="008752D5" w:rsidRDefault="00583CF6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583CF6" w:rsidRPr="008752D5" w14:paraId="64C4F74E" w14:textId="77777777" w:rsidTr="001D0E62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30D67AAD" w14:textId="77777777" w:rsidR="00583CF6" w:rsidRDefault="00583CF6" w:rsidP="001D0E62">
            <w:pPr>
              <w:rPr>
                <w:lang w:val="cs-CZ"/>
              </w:rPr>
            </w:pPr>
            <w:r>
              <w:rPr>
                <w:lang w:val="cs-CZ"/>
              </w:rPr>
              <w:lastRenderedPageBreak/>
              <w:t>Mimo hladký průběh procesu, který je nastíněný výše, je možné narazit na situace, kdy je nutné klientovi pomoci s řešením alternativních požadavků.</w:t>
            </w:r>
          </w:p>
          <w:p w14:paraId="2F2D1671" w14:textId="77777777" w:rsidR="00583CF6" w:rsidRPr="008752D5" w:rsidRDefault="00583CF6" w:rsidP="001D0E62">
            <w:pPr>
              <w:rPr>
                <w:lang w:val="cs-CZ"/>
              </w:rPr>
            </w:pPr>
          </w:p>
          <w:p w14:paraId="6FC2C47D" w14:textId="77777777" w:rsidR="00583CF6" w:rsidRPr="008752D5" w:rsidRDefault="00583CF6" w:rsidP="00583CF6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Požadované služby nejsou dostupné. </w:t>
            </w:r>
            <w:r>
              <w:rPr>
                <w:lang w:val="cs-CZ"/>
              </w:rPr>
              <w:t>V tomto případě je vhodné klientovi nabídnout pomoc s hledáním podobné nabídky u partnerů hotelu, případně jej odkázat na další ubytovací zařízení v okolí. Je také vhodné klientovi nabídnout zprostředkování dalších služeb.</w:t>
            </w:r>
          </w:p>
          <w:p w14:paraId="1DF8EEA4" w14:textId="77777777" w:rsidR="00583CF6" w:rsidRDefault="00583CF6" w:rsidP="00583CF6">
            <w:pPr>
              <w:pStyle w:val="Odstavecseseznamem"/>
              <w:numPr>
                <w:ilvl w:val="0"/>
                <w:numId w:val="58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Klient není ochoten poskytnout pracovníkovi FO potřebné osobní údaje</w:t>
            </w:r>
            <w:r w:rsidRPr="008752D5">
              <w:rPr>
                <w:b/>
                <w:bCs/>
                <w:lang w:val="cs-CZ"/>
              </w:rPr>
              <w:t>.</w:t>
            </w:r>
            <w:r w:rsidRPr="008752D5">
              <w:rPr>
                <w:lang w:val="cs-CZ"/>
              </w:rPr>
              <w:t xml:space="preserve"> </w:t>
            </w:r>
            <w:r>
              <w:rPr>
                <w:lang w:val="cs-CZ"/>
              </w:rPr>
              <w:t>V rámci registrace je nutné respektovat administrativní požadavky kladené na evidenční povinnost klientů v ubytovacích službách. Bez poskytnutí minimálního rozsahu osobních dat není možné klienta ubytovat. Klient tak musí být walk-</w:t>
            </w:r>
            <w:proofErr w:type="spellStart"/>
            <w:r>
              <w:rPr>
                <w:lang w:val="cs-CZ"/>
              </w:rPr>
              <w:t>outován</w:t>
            </w:r>
            <w:proofErr w:type="spellEnd"/>
            <w:r>
              <w:rPr>
                <w:lang w:val="cs-CZ"/>
              </w:rPr>
              <w:t xml:space="preserve">. </w:t>
            </w:r>
          </w:p>
          <w:p w14:paraId="71E7CD89" w14:textId="77777777" w:rsidR="00583CF6" w:rsidRPr="008752D5" w:rsidRDefault="00583CF6" w:rsidP="001D0E62">
            <w:pPr>
              <w:pStyle w:val="Odstavecseseznamem"/>
              <w:rPr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9F1C9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80666" w14:textId="77777777" w:rsidR="009F1C97" w:rsidRDefault="009F1C97" w:rsidP="00306C20">
      <w:pPr>
        <w:spacing w:after="0" w:line="240" w:lineRule="auto"/>
      </w:pPr>
      <w:r>
        <w:separator/>
      </w:r>
    </w:p>
  </w:endnote>
  <w:endnote w:type="continuationSeparator" w:id="0">
    <w:p w14:paraId="69BC4BC0" w14:textId="77777777" w:rsidR="009F1C97" w:rsidRDefault="009F1C97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85A53" w14:textId="77777777" w:rsidR="009F1C97" w:rsidRDefault="009F1C97" w:rsidP="00306C20">
      <w:pPr>
        <w:spacing w:after="0" w:line="240" w:lineRule="auto"/>
      </w:pPr>
      <w:r>
        <w:separator/>
      </w:r>
    </w:p>
  </w:footnote>
  <w:footnote w:type="continuationSeparator" w:id="0">
    <w:p w14:paraId="41920353" w14:textId="77777777" w:rsidR="009F1C97" w:rsidRDefault="009F1C97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3F3A6C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7"/>
  </w:num>
  <w:num w:numId="2" w16cid:durableId="244076528">
    <w:abstractNumId w:val="20"/>
  </w:num>
  <w:num w:numId="3" w16cid:durableId="1619994301">
    <w:abstractNumId w:val="19"/>
  </w:num>
  <w:num w:numId="4" w16cid:durableId="140974898">
    <w:abstractNumId w:val="37"/>
  </w:num>
  <w:num w:numId="5" w16cid:durableId="1785535497">
    <w:abstractNumId w:val="54"/>
  </w:num>
  <w:num w:numId="6" w16cid:durableId="1482425046">
    <w:abstractNumId w:val="6"/>
  </w:num>
  <w:num w:numId="7" w16cid:durableId="847256469">
    <w:abstractNumId w:val="55"/>
  </w:num>
  <w:num w:numId="8" w16cid:durableId="761267781">
    <w:abstractNumId w:val="41"/>
  </w:num>
  <w:num w:numId="9" w16cid:durableId="985547313">
    <w:abstractNumId w:val="8"/>
  </w:num>
  <w:num w:numId="10" w16cid:durableId="2072802511">
    <w:abstractNumId w:val="38"/>
  </w:num>
  <w:num w:numId="11" w16cid:durableId="1615213860">
    <w:abstractNumId w:val="34"/>
  </w:num>
  <w:num w:numId="12" w16cid:durableId="853226752">
    <w:abstractNumId w:val="46"/>
  </w:num>
  <w:num w:numId="13" w16cid:durableId="1975981690">
    <w:abstractNumId w:val="31"/>
  </w:num>
  <w:num w:numId="14" w16cid:durableId="1526752342">
    <w:abstractNumId w:val="9"/>
  </w:num>
  <w:num w:numId="15" w16cid:durableId="1387145811">
    <w:abstractNumId w:val="52"/>
  </w:num>
  <w:num w:numId="16" w16cid:durableId="493228901">
    <w:abstractNumId w:val="18"/>
  </w:num>
  <w:num w:numId="17" w16cid:durableId="1298219905">
    <w:abstractNumId w:val="22"/>
  </w:num>
  <w:num w:numId="18" w16cid:durableId="1371878008">
    <w:abstractNumId w:val="33"/>
  </w:num>
  <w:num w:numId="19" w16cid:durableId="1222331769">
    <w:abstractNumId w:val="39"/>
  </w:num>
  <w:num w:numId="20" w16cid:durableId="1731810739">
    <w:abstractNumId w:val="2"/>
  </w:num>
  <w:num w:numId="21" w16cid:durableId="453714186">
    <w:abstractNumId w:val="56"/>
  </w:num>
  <w:num w:numId="22" w16cid:durableId="2084331629">
    <w:abstractNumId w:val="45"/>
  </w:num>
  <w:num w:numId="23" w16cid:durableId="1787574445">
    <w:abstractNumId w:val="4"/>
  </w:num>
  <w:num w:numId="24" w16cid:durableId="283194910">
    <w:abstractNumId w:val="15"/>
  </w:num>
  <w:num w:numId="25" w16cid:durableId="1752775322">
    <w:abstractNumId w:val="13"/>
  </w:num>
  <w:num w:numId="26" w16cid:durableId="2094010537">
    <w:abstractNumId w:val="15"/>
  </w:num>
  <w:num w:numId="27" w16cid:durableId="251789828">
    <w:abstractNumId w:val="32"/>
  </w:num>
  <w:num w:numId="28" w16cid:durableId="304940069">
    <w:abstractNumId w:val="14"/>
  </w:num>
  <w:num w:numId="29" w16cid:durableId="515189874">
    <w:abstractNumId w:val="34"/>
  </w:num>
  <w:num w:numId="30" w16cid:durableId="267347577">
    <w:abstractNumId w:val="21"/>
  </w:num>
  <w:num w:numId="31" w16cid:durableId="1845053873">
    <w:abstractNumId w:val="47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6"/>
  </w:num>
  <w:num w:numId="36" w16cid:durableId="334918843">
    <w:abstractNumId w:val="26"/>
  </w:num>
  <w:num w:numId="37" w16cid:durableId="1971134004">
    <w:abstractNumId w:val="25"/>
  </w:num>
  <w:num w:numId="38" w16cid:durableId="697581778">
    <w:abstractNumId w:val="16"/>
  </w:num>
  <w:num w:numId="39" w16cid:durableId="2109500298">
    <w:abstractNumId w:val="10"/>
  </w:num>
  <w:num w:numId="40" w16cid:durableId="1345863150">
    <w:abstractNumId w:val="43"/>
  </w:num>
  <w:num w:numId="41" w16cid:durableId="106200583">
    <w:abstractNumId w:val="44"/>
  </w:num>
  <w:num w:numId="42" w16cid:durableId="1135874417">
    <w:abstractNumId w:val="23"/>
  </w:num>
  <w:num w:numId="43" w16cid:durableId="560555456">
    <w:abstractNumId w:val="35"/>
  </w:num>
  <w:num w:numId="44" w16cid:durableId="1240208914">
    <w:abstractNumId w:val="48"/>
  </w:num>
  <w:num w:numId="45" w16cid:durableId="1975258969">
    <w:abstractNumId w:val="1"/>
  </w:num>
  <w:num w:numId="46" w16cid:durableId="162477067">
    <w:abstractNumId w:val="29"/>
  </w:num>
  <w:num w:numId="47" w16cid:durableId="1029834321">
    <w:abstractNumId w:val="30"/>
  </w:num>
  <w:num w:numId="48" w16cid:durableId="201602910">
    <w:abstractNumId w:val="28"/>
  </w:num>
  <w:num w:numId="49" w16cid:durableId="1338775582">
    <w:abstractNumId w:val="27"/>
  </w:num>
  <w:num w:numId="50" w16cid:durableId="1760911322">
    <w:abstractNumId w:val="49"/>
  </w:num>
  <w:num w:numId="51" w16cid:durableId="117574334">
    <w:abstractNumId w:val="5"/>
  </w:num>
  <w:num w:numId="52" w16cid:durableId="1436630179">
    <w:abstractNumId w:val="42"/>
  </w:num>
  <w:num w:numId="53" w16cid:durableId="121265783">
    <w:abstractNumId w:val="12"/>
  </w:num>
  <w:num w:numId="54" w16cid:durableId="1305280774">
    <w:abstractNumId w:val="40"/>
  </w:num>
  <w:num w:numId="55" w16cid:durableId="31540027">
    <w:abstractNumId w:val="50"/>
  </w:num>
  <w:num w:numId="56" w16cid:durableId="2072538796">
    <w:abstractNumId w:val="53"/>
  </w:num>
  <w:num w:numId="57" w16cid:durableId="35129964">
    <w:abstractNumId w:val="11"/>
  </w:num>
  <w:num w:numId="58" w16cid:durableId="2045204271">
    <w:abstractNumId w:val="24"/>
  </w:num>
  <w:num w:numId="59" w16cid:durableId="1674142868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83CF6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23A2E"/>
    <w:rsid w:val="00972FC3"/>
    <w:rsid w:val="009E338C"/>
    <w:rsid w:val="009F1C97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2024-04-18T09:10:00Z</cp:lastPrinted>
  <dcterms:created xsi:type="dcterms:W3CDTF">2024-04-18T09:10:00Z</dcterms:created>
  <dcterms:modified xsi:type="dcterms:W3CDTF">2024-04-18T09:10:00Z</dcterms:modified>
</cp:coreProperties>
</file>