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77777777" w:rsidR="00306C20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</w:p>
    <w:p w14:paraId="669241B3" w14:textId="5460422B" w:rsidR="00306C20" w:rsidRPr="0002671E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  <w:r w:rsidRPr="0002671E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IO </w:t>
      </w:r>
      <w:r w:rsidR="004159B5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1</w:t>
      </w:r>
      <w:r w:rsidRPr="0002671E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– </w:t>
      </w:r>
      <w:r w:rsidR="004159B5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Standard Operating Procedures</w:t>
      </w:r>
    </w:p>
    <w:p w14:paraId="5E871498" w14:textId="0C1FA1EF" w:rsidR="00CA15E4" w:rsidRPr="00306C20" w:rsidRDefault="00A66955" w:rsidP="006A3295">
      <w:pPr>
        <w:pStyle w:val="Nadpis1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r w:rsidRPr="00A66955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SOP 06 - Provision of the information to the non-hotel client</w:t>
      </w:r>
      <w:r w:rsidRPr="00A66955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A66955" w:rsidRPr="00C6002D" w14:paraId="19ABD5FF" w14:textId="77777777" w:rsidTr="003766B5">
        <w:trPr>
          <w:trHeight w:val="978"/>
        </w:trPr>
        <w:tc>
          <w:tcPr>
            <w:tcW w:w="1696" w:type="dxa"/>
            <w:vAlign w:val="center"/>
          </w:tcPr>
          <w:p w14:paraId="7797E17F" w14:textId="77777777" w:rsidR="00A66955" w:rsidRPr="00C6002D" w:rsidRDefault="00A66955" w:rsidP="003766B5">
            <w:pPr>
              <w:jc w:val="center"/>
              <w:rPr>
                <w:b/>
                <w:bCs/>
                <w:sz w:val="40"/>
                <w:szCs w:val="40"/>
              </w:rPr>
            </w:pPr>
            <w:r w:rsidRPr="00C6002D">
              <w:rPr>
                <w:noProof/>
              </w:rPr>
              <w:drawing>
                <wp:inline distT="0" distB="0" distL="0" distR="0" wp14:anchorId="1ADF3E85" wp14:editId="016E288C">
                  <wp:extent cx="768640" cy="76864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18B2AD37" w14:textId="77777777" w:rsidR="00A66955" w:rsidRPr="00C6002D" w:rsidRDefault="00A66955" w:rsidP="003766B5">
            <w:pPr>
              <w:jc w:val="center"/>
              <w:rPr>
                <w:b/>
                <w:bCs/>
                <w:sz w:val="40"/>
                <w:szCs w:val="40"/>
              </w:rPr>
            </w:pPr>
            <w:r w:rsidRPr="00C6002D">
              <w:rPr>
                <w:b/>
                <w:bCs/>
                <w:sz w:val="40"/>
                <w:szCs w:val="40"/>
              </w:rPr>
              <w:t>“SOP 06 - Provision of the information to the non-hotel client.”</w:t>
            </w:r>
          </w:p>
        </w:tc>
      </w:tr>
      <w:tr w:rsidR="00A66955" w:rsidRPr="00C6002D" w14:paraId="630AD72F" w14:textId="77777777" w:rsidTr="003766B5">
        <w:tc>
          <w:tcPr>
            <w:tcW w:w="1696" w:type="dxa"/>
          </w:tcPr>
          <w:p w14:paraId="703D6842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Created by</w:t>
            </w:r>
          </w:p>
        </w:tc>
        <w:tc>
          <w:tcPr>
            <w:tcW w:w="7366" w:type="dxa"/>
          </w:tcPr>
          <w:p w14:paraId="7ED596E5" w14:textId="77777777" w:rsidR="00A66955" w:rsidRPr="00C6002D" w:rsidRDefault="00A6695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Štěpán Chalupa</w:t>
            </w:r>
          </w:p>
        </w:tc>
      </w:tr>
      <w:tr w:rsidR="00A66955" w:rsidRPr="00C6002D" w14:paraId="28F02F8E" w14:textId="77777777" w:rsidTr="003766B5">
        <w:tc>
          <w:tcPr>
            <w:tcW w:w="1696" w:type="dxa"/>
          </w:tcPr>
          <w:p w14:paraId="31EE19FD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Issued on</w:t>
            </w:r>
          </w:p>
        </w:tc>
        <w:tc>
          <w:tcPr>
            <w:tcW w:w="7366" w:type="dxa"/>
          </w:tcPr>
          <w:p w14:paraId="1667D8AD" w14:textId="77777777" w:rsidR="00A66955" w:rsidRPr="00C6002D" w:rsidRDefault="00A6695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12. 5. 2022</w:t>
            </w:r>
          </w:p>
        </w:tc>
      </w:tr>
      <w:tr w:rsidR="00A66955" w:rsidRPr="00C6002D" w14:paraId="24B0AC15" w14:textId="77777777" w:rsidTr="003766B5">
        <w:tc>
          <w:tcPr>
            <w:tcW w:w="1696" w:type="dxa"/>
          </w:tcPr>
          <w:p w14:paraId="215D11BC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Created for</w:t>
            </w:r>
          </w:p>
        </w:tc>
        <w:tc>
          <w:tcPr>
            <w:tcW w:w="7366" w:type="dxa"/>
          </w:tcPr>
          <w:p w14:paraId="0A7E2727" w14:textId="77777777" w:rsidR="00A66955" w:rsidRPr="00C6002D" w:rsidRDefault="00A6695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Front Office employees, Trainers and Trainees, Students</w:t>
            </w:r>
          </w:p>
        </w:tc>
      </w:tr>
      <w:tr w:rsidR="00A66955" w:rsidRPr="00C6002D" w14:paraId="1148883C" w14:textId="77777777" w:rsidTr="003766B5">
        <w:tc>
          <w:tcPr>
            <w:tcW w:w="1696" w:type="dxa"/>
          </w:tcPr>
          <w:p w14:paraId="28C65BDA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Updated by</w:t>
            </w:r>
          </w:p>
        </w:tc>
        <w:tc>
          <w:tcPr>
            <w:tcW w:w="7366" w:type="dxa"/>
          </w:tcPr>
          <w:p w14:paraId="5CBE72D7" w14:textId="77777777" w:rsidR="00A66955" w:rsidRPr="00C6002D" w:rsidRDefault="00A6695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XX</w:t>
            </w:r>
          </w:p>
        </w:tc>
      </w:tr>
      <w:tr w:rsidR="00A66955" w:rsidRPr="00C6002D" w14:paraId="6AC61894" w14:textId="77777777" w:rsidTr="003766B5">
        <w:tc>
          <w:tcPr>
            <w:tcW w:w="1696" w:type="dxa"/>
          </w:tcPr>
          <w:p w14:paraId="269F2F61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Updated on</w:t>
            </w:r>
          </w:p>
        </w:tc>
        <w:tc>
          <w:tcPr>
            <w:tcW w:w="7366" w:type="dxa"/>
          </w:tcPr>
          <w:p w14:paraId="43E95DF3" w14:textId="77777777" w:rsidR="00A66955" w:rsidRPr="00C6002D" w:rsidRDefault="00A66955" w:rsidP="003766B5">
            <w:pPr>
              <w:rPr>
                <w:i/>
                <w:iCs/>
              </w:rPr>
            </w:pPr>
            <w:r w:rsidRPr="00C6002D">
              <w:rPr>
                <w:i/>
                <w:iCs/>
              </w:rPr>
              <w:t>XX</w:t>
            </w:r>
          </w:p>
        </w:tc>
      </w:tr>
      <w:tr w:rsidR="00A66955" w:rsidRPr="00C6002D" w14:paraId="2A7B48C7" w14:textId="77777777" w:rsidTr="003766B5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4CA9D5C8" w14:textId="77777777" w:rsidR="00A66955" w:rsidRPr="00C6002D" w:rsidRDefault="00A66955" w:rsidP="003766B5"/>
        </w:tc>
      </w:tr>
      <w:tr w:rsidR="00A66955" w:rsidRPr="00C6002D" w14:paraId="62733789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56A3BC14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Introduction</w:t>
            </w:r>
          </w:p>
        </w:tc>
      </w:tr>
      <w:tr w:rsidR="00A66955" w:rsidRPr="00C6002D" w14:paraId="52705F2D" w14:textId="77777777" w:rsidTr="003766B5">
        <w:trPr>
          <w:trHeight w:val="121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9266EAA" w14:textId="77777777" w:rsidR="00A66955" w:rsidRPr="00C6002D" w:rsidRDefault="00A66955" w:rsidP="003766B5">
            <w:r w:rsidRPr="00C6002D">
              <w:t>As a FO employee, you will be facing several requests connected not only with the stays of the hotel guest but also from the hotel non-guests. Therefore, be prepared to answer the questions about the product and services provided by the accommodation facility, their conditions of use and reservation, as well as about the destination and other travel-related information.</w:t>
            </w:r>
          </w:p>
        </w:tc>
      </w:tr>
      <w:tr w:rsidR="00A66955" w:rsidRPr="00C6002D" w14:paraId="6BB54B62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3C001F15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Purpose</w:t>
            </w:r>
          </w:p>
        </w:tc>
      </w:tr>
      <w:tr w:rsidR="00A66955" w:rsidRPr="00C6002D" w14:paraId="6B7B8E27" w14:textId="77777777" w:rsidTr="003766B5">
        <w:trPr>
          <w:trHeight w:val="58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519D7E1" w14:textId="77777777" w:rsidR="00A66955" w:rsidRPr="00C6002D" w:rsidRDefault="00A66955" w:rsidP="003766B5">
            <w:r w:rsidRPr="00C6002D">
              <w:t xml:space="preserve">Provide non-hotel clients with other information about the property and provided services or the conditions of their use. </w:t>
            </w:r>
          </w:p>
        </w:tc>
      </w:tr>
      <w:tr w:rsidR="00A66955" w:rsidRPr="00C6002D" w14:paraId="4B186178" w14:textId="77777777" w:rsidTr="003766B5">
        <w:tc>
          <w:tcPr>
            <w:tcW w:w="9062" w:type="dxa"/>
            <w:gridSpan w:val="2"/>
            <w:tcBorders>
              <w:bottom w:val="nil"/>
            </w:tcBorders>
          </w:tcPr>
          <w:p w14:paraId="7E096FF1" w14:textId="77777777" w:rsidR="00A66955" w:rsidRPr="00C6002D" w:rsidRDefault="00A66955" w:rsidP="003766B5">
            <w:pPr>
              <w:rPr>
                <w:b/>
                <w:bCs/>
              </w:rPr>
            </w:pPr>
            <w:r w:rsidRPr="00C6002D">
              <w:rPr>
                <w:b/>
                <w:bCs/>
              </w:rPr>
              <w:t>Procedure</w:t>
            </w:r>
          </w:p>
        </w:tc>
      </w:tr>
      <w:tr w:rsidR="00A66955" w:rsidRPr="00C6002D" w14:paraId="60CFB1A7" w14:textId="77777777" w:rsidTr="003766B5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160083F" w14:textId="77777777" w:rsidR="00A66955" w:rsidRPr="00C6002D" w:rsidRDefault="00A66955" w:rsidP="003766B5">
            <w:r w:rsidRPr="00C6002D">
              <w:t xml:space="preserve">The whole procedure is directly connected to the content of the previous SOP, which focused on providing additional information to hotel guests. If the hotel non-guest wants to make a reservation, follow the SOP01. Not only reservation of the accommodation services should follow the content of that procedure. </w:t>
            </w:r>
          </w:p>
          <w:p w14:paraId="5C290F95" w14:textId="77777777" w:rsidR="00A66955" w:rsidRPr="00C6002D" w:rsidRDefault="00A66955" w:rsidP="003766B5">
            <w:pPr>
              <w:pStyle w:val="Odstavecseseznamem"/>
            </w:pPr>
          </w:p>
          <w:p w14:paraId="2E47B7E6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>Greet the customer.</w:t>
            </w:r>
            <w:r w:rsidRPr="00C6002D">
              <w:t xml:space="preserve"> </w:t>
            </w:r>
            <w:r w:rsidRPr="00C6002D">
              <w:rPr>
                <w:i/>
                <w:iCs/>
              </w:rPr>
              <w:t xml:space="preserve">“Good </w:t>
            </w:r>
            <w:proofErr w:type="gramStart"/>
            <w:r w:rsidRPr="00C6002D">
              <w:rPr>
                <w:i/>
                <w:iCs/>
              </w:rPr>
              <w:t>Morning</w:t>
            </w:r>
            <w:proofErr w:type="gramEnd"/>
            <w:r w:rsidRPr="00C6002D">
              <w:rPr>
                <w:i/>
                <w:iCs/>
              </w:rPr>
              <w:t>/Afternoon/Evening, this is Hotel International Front Office/Reservation Department, Štěpán Chalupa speaking. How may I assist you?”</w:t>
            </w:r>
          </w:p>
          <w:p w14:paraId="1066BFA9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>The hotel non-guest asks a specific question not related to the stay.</w:t>
            </w:r>
          </w:p>
          <w:p w14:paraId="50D36659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>Ask the client for more specifications, if needed.</w:t>
            </w:r>
          </w:p>
          <w:p w14:paraId="590A47C3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 xml:space="preserve">Check the information. </w:t>
            </w:r>
            <w:r w:rsidRPr="00C6002D">
              <w:t>“Sir/madam, let me check the details about your request. Please hold on the line for a while.”</w:t>
            </w:r>
          </w:p>
          <w:p w14:paraId="7A6FDF19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  <w:rPr>
                <w:b/>
                <w:bCs/>
              </w:rPr>
            </w:pPr>
            <w:r w:rsidRPr="00C6002D">
              <w:rPr>
                <w:b/>
                <w:bCs/>
              </w:rPr>
              <w:t xml:space="preserve">Provide the client with the information in an understandable manner. </w:t>
            </w:r>
          </w:p>
          <w:p w14:paraId="30CECB6D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>Give the client time for further questions. For example,</w:t>
            </w:r>
            <w:r w:rsidRPr="00C6002D">
              <w:t xml:space="preserve"> </w:t>
            </w:r>
            <w:r w:rsidRPr="00C6002D">
              <w:rPr>
                <w:i/>
                <w:iCs/>
              </w:rPr>
              <w:t>“Sir/Madam, is there anything else I can do for you?”</w:t>
            </w:r>
          </w:p>
          <w:p w14:paraId="085EEC7E" w14:textId="77777777" w:rsidR="00A66955" w:rsidRPr="00C6002D" w:rsidRDefault="00A66955" w:rsidP="00A66955">
            <w:pPr>
              <w:pStyle w:val="Odstavecseseznamem"/>
              <w:numPr>
                <w:ilvl w:val="0"/>
                <w:numId w:val="52"/>
              </w:numPr>
            </w:pPr>
            <w:r w:rsidRPr="00C6002D">
              <w:rPr>
                <w:b/>
                <w:bCs/>
              </w:rPr>
              <w:t>Let the client close the call.</w:t>
            </w:r>
            <w:r w:rsidRPr="00C6002D">
              <w:t xml:space="preserve"> </w:t>
            </w:r>
          </w:p>
          <w:p w14:paraId="3CA353B9" w14:textId="77777777" w:rsidR="00A66955" w:rsidRPr="00C6002D" w:rsidRDefault="00A66955" w:rsidP="003766B5">
            <w:pPr>
              <w:pStyle w:val="Odstavecseseznamem"/>
              <w:rPr>
                <w:i/>
                <w:iCs/>
              </w:rPr>
            </w:pPr>
          </w:p>
        </w:tc>
      </w:tr>
    </w:tbl>
    <w:p w14:paraId="6F50EF45" w14:textId="77777777" w:rsidR="00176AA9" w:rsidRPr="004159B5" w:rsidRDefault="00176AA9" w:rsidP="00176AA9">
      <w:pPr>
        <w:rPr>
          <w:rFonts w:cstheme="minorHAnsi"/>
          <w:sz w:val="24"/>
          <w:szCs w:val="24"/>
        </w:rPr>
      </w:pPr>
    </w:p>
    <w:sectPr w:rsidR="00176AA9" w:rsidRPr="004159B5" w:rsidSect="00C339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E5433" w14:textId="77777777" w:rsidR="00C339D3" w:rsidRDefault="00C339D3" w:rsidP="00306C20">
      <w:pPr>
        <w:spacing w:after="0" w:line="240" w:lineRule="auto"/>
      </w:pPr>
      <w:r>
        <w:separator/>
      </w:r>
    </w:p>
  </w:endnote>
  <w:endnote w:type="continuationSeparator" w:id="0">
    <w:p w14:paraId="613046A9" w14:textId="77777777" w:rsidR="00C339D3" w:rsidRDefault="00C339D3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5F20E511" w:rsidR="00306C20" w:rsidRDefault="00306C20" w:rsidP="004159B5">
    <w:pPr>
      <w:pStyle w:val="Zpat"/>
      <w:tabs>
        <w:tab w:val="clear" w:pos="4536"/>
        <w:tab w:val="clear" w:pos="9072"/>
        <w:tab w:val="left" w:pos="6969"/>
      </w:tabs>
      <w:jc w:val="righ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4159B5">
      <w:rPr>
        <w:b/>
        <w:color w:val="A6A6A6" w:themeColor="background1" w:themeShade="A6"/>
        <w:sz w:val="24"/>
      </w:rPr>
      <w:t xml:space="preserve">                                                                 </w:t>
    </w:r>
    <w:r w:rsidR="004159B5" w:rsidRPr="004159B5">
      <w:rPr>
        <w:b/>
        <w:noProof/>
        <w:color w:val="A6A6A6" w:themeColor="background1" w:themeShade="A6"/>
        <w:sz w:val="24"/>
      </w:rPr>
      <w:drawing>
        <wp:inline distT="0" distB="0" distL="0" distR="0" wp14:anchorId="7631FC30" wp14:editId="56E8BD20">
          <wp:extent cx="2645234" cy="555172"/>
          <wp:effectExtent l="0" t="0" r="0" b="0"/>
          <wp:docPr id="130223019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543" cy="57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09CA4" w14:textId="77777777" w:rsidR="00C339D3" w:rsidRDefault="00C339D3" w:rsidP="00306C20">
      <w:pPr>
        <w:spacing w:after="0" w:line="240" w:lineRule="auto"/>
      </w:pPr>
      <w:r>
        <w:separator/>
      </w:r>
    </w:p>
  </w:footnote>
  <w:footnote w:type="continuationSeparator" w:id="0">
    <w:p w14:paraId="08BE6BD0" w14:textId="77777777" w:rsidR="00C339D3" w:rsidRDefault="00C339D3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5"/>
  </w:num>
  <w:num w:numId="2" w16cid:durableId="244076528">
    <w:abstractNumId w:val="18"/>
  </w:num>
  <w:num w:numId="3" w16cid:durableId="1619994301">
    <w:abstractNumId w:val="17"/>
  </w:num>
  <w:num w:numId="4" w16cid:durableId="140974898">
    <w:abstractNumId w:val="32"/>
  </w:num>
  <w:num w:numId="5" w16cid:durableId="1785535497">
    <w:abstractNumId w:val="47"/>
  </w:num>
  <w:num w:numId="6" w16cid:durableId="1482425046">
    <w:abstractNumId w:val="5"/>
  </w:num>
  <w:num w:numId="7" w16cid:durableId="847256469">
    <w:abstractNumId w:val="48"/>
  </w:num>
  <w:num w:numId="8" w16cid:durableId="761267781">
    <w:abstractNumId w:val="36"/>
  </w:num>
  <w:num w:numId="9" w16cid:durableId="985547313">
    <w:abstractNumId w:val="7"/>
  </w:num>
  <w:num w:numId="10" w16cid:durableId="2072802511">
    <w:abstractNumId w:val="33"/>
  </w:num>
  <w:num w:numId="11" w16cid:durableId="1615213860">
    <w:abstractNumId w:val="30"/>
  </w:num>
  <w:num w:numId="12" w16cid:durableId="853226752">
    <w:abstractNumId w:val="41"/>
  </w:num>
  <w:num w:numId="13" w16cid:durableId="1975981690">
    <w:abstractNumId w:val="27"/>
  </w:num>
  <w:num w:numId="14" w16cid:durableId="1526752342">
    <w:abstractNumId w:val="8"/>
  </w:num>
  <w:num w:numId="15" w16cid:durableId="1387145811">
    <w:abstractNumId w:val="45"/>
  </w:num>
  <w:num w:numId="16" w16cid:durableId="493228901">
    <w:abstractNumId w:val="16"/>
  </w:num>
  <w:num w:numId="17" w16cid:durableId="1298219905">
    <w:abstractNumId w:val="20"/>
  </w:num>
  <w:num w:numId="18" w16cid:durableId="1371878008">
    <w:abstractNumId w:val="29"/>
  </w:num>
  <w:num w:numId="19" w16cid:durableId="1222331769">
    <w:abstractNumId w:val="34"/>
  </w:num>
  <w:num w:numId="20" w16cid:durableId="1731810739">
    <w:abstractNumId w:val="1"/>
  </w:num>
  <w:num w:numId="21" w16cid:durableId="453714186">
    <w:abstractNumId w:val="49"/>
  </w:num>
  <w:num w:numId="22" w16cid:durableId="2084331629">
    <w:abstractNumId w:val="40"/>
  </w:num>
  <w:num w:numId="23" w16cid:durableId="1787574445">
    <w:abstractNumId w:val="3"/>
  </w:num>
  <w:num w:numId="24" w16cid:durableId="283194910">
    <w:abstractNumId w:val="13"/>
  </w:num>
  <w:num w:numId="25" w16cid:durableId="1752775322">
    <w:abstractNumId w:val="11"/>
  </w:num>
  <w:num w:numId="26" w16cid:durableId="2094010537">
    <w:abstractNumId w:val="13"/>
  </w:num>
  <w:num w:numId="27" w16cid:durableId="251789828">
    <w:abstractNumId w:val="28"/>
  </w:num>
  <w:num w:numId="28" w16cid:durableId="304940069">
    <w:abstractNumId w:val="12"/>
  </w:num>
  <w:num w:numId="29" w16cid:durableId="515189874">
    <w:abstractNumId w:val="30"/>
  </w:num>
  <w:num w:numId="30" w16cid:durableId="267347577">
    <w:abstractNumId w:val="19"/>
  </w:num>
  <w:num w:numId="31" w16cid:durableId="1845053873">
    <w:abstractNumId w:val="42"/>
  </w:num>
  <w:num w:numId="32" w16cid:durableId="1862546620">
    <w:abstractNumId w:val="0"/>
  </w:num>
  <w:num w:numId="33" w16cid:durableId="1664580075">
    <w:abstractNumId w:val="2"/>
  </w:num>
  <w:num w:numId="34" w16cid:durableId="854538641">
    <w:abstractNumId w:val="6"/>
  </w:num>
  <w:num w:numId="35" w16cid:durableId="2120489636">
    <w:abstractNumId w:val="31"/>
  </w:num>
  <w:num w:numId="36" w16cid:durableId="334918843">
    <w:abstractNumId w:val="22"/>
  </w:num>
  <w:num w:numId="37" w16cid:durableId="1971134004">
    <w:abstractNumId w:val="21"/>
  </w:num>
  <w:num w:numId="38" w16cid:durableId="697581778">
    <w:abstractNumId w:val="14"/>
  </w:num>
  <w:num w:numId="39" w16cid:durableId="2109500298">
    <w:abstractNumId w:val="9"/>
  </w:num>
  <w:num w:numId="40" w16cid:durableId="1345863150">
    <w:abstractNumId w:val="38"/>
  </w:num>
  <w:num w:numId="41" w16cid:durableId="106200583">
    <w:abstractNumId w:val="39"/>
  </w:num>
  <w:num w:numId="42" w16cid:durableId="1609662023">
    <w:abstractNumId w:val="25"/>
  </w:num>
  <w:num w:numId="43" w16cid:durableId="1202943195">
    <w:abstractNumId w:val="26"/>
  </w:num>
  <w:num w:numId="44" w16cid:durableId="1441871793">
    <w:abstractNumId w:val="24"/>
  </w:num>
  <w:num w:numId="45" w16cid:durableId="344748911">
    <w:abstractNumId w:val="23"/>
  </w:num>
  <w:num w:numId="46" w16cid:durableId="757990045">
    <w:abstractNumId w:val="43"/>
  </w:num>
  <w:num w:numId="47" w16cid:durableId="1421297731">
    <w:abstractNumId w:val="4"/>
  </w:num>
  <w:num w:numId="48" w16cid:durableId="1365713634">
    <w:abstractNumId w:val="37"/>
  </w:num>
  <w:num w:numId="49" w16cid:durableId="1777600638">
    <w:abstractNumId w:val="10"/>
  </w:num>
  <w:num w:numId="50" w16cid:durableId="618413722">
    <w:abstractNumId w:val="35"/>
  </w:num>
  <w:num w:numId="51" w16cid:durableId="1387528294">
    <w:abstractNumId w:val="44"/>
  </w:num>
  <w:num w:numId="52" w16cid:durableId="953246832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kwrwUAeo/aeSwAAAA="/>
  </w:docVars>
  <w:rsids>
    <w:rsidRoot w:val="00487EF7"/>
    <w:rsid w:val="0002671E"/>
    <w:rsid w:val="000E2CCC"/>
    <w:rsid w:val="00107707"/>
    <w:rsid w:val="00134071"/>
    <w:rsid w:val="00146982"/>
    <w:rsid w:val="00176AA9"/>
    <w:rsid w:val="002021E0"/>
    <w:rsid w:val="00306C20"/>
    <w:rsid w:val="003145E9"/>
    <w:rsid w:val="0039368F"/>
    <w:rsid w:val="003B5A72"/>
    <w:rsid w:val="003C32CD"/>
    <w:rsid w:val="00406849"/>
    <w:rsid w:val="004159B5"/>
    <w:rsid w:val="00487EF7"/>
    <w:rsid w:val="004D70D7"/>
    <w:rsid w:val="00555A69"/>
    <w:rsid w:val="005958FE"/>
    <w:rsid w:val="00616700"/>
    <w:rsid w:val="006A3295"/>
    <w:rsid w:val="006A62CF"/>
    <w:rsid w:val="006E242D"/>
    <w:rsid w:val="00715939"/>
    <w:rsid w:val="00725245"/>
    <w:rsid w:val="0078320F"/>
    <w:rsid w:val="007C14CB"/>
    <w:rsid w:val="008865C7"/>
    <w:rsid w:val="00924827"/>
    <w:rsid w:val="00972FC3"/>
    <w:rsid w:val="00982D12"/>
    <w:rsid w:val="009E338C"/>
    <w:rsid w:val="00A66955"/>
    <w:rsid w:val="00AE0293"/>
    <w:rsid w:val="00AE48B9"/>
    <w:rsid w:val="00B17EE8"/>
    <w:rsid w:val="00BE6016"/>
    <w:rsid w:val="00C068CD"/>
    <w:rsid w:val="00C32CAD"/>
    <w:rsid w:val="00C339D3"/>
    <w:rsid w:val="00C36454"/>
    <w:rsid w:val="00C56D80"/>
    <w:rsid w:val="00C5723B"/>
    <w:rsid w:val="00C72F86"/>
    <w:rsid w:val="00C835ED"/>
    <w:rsid w:val="00CA15E4"/>
    <w:rsid w:val="00CD13A5"/>
    <w:rsid w:val="00CE3BDC"/>
    <w:rsid w:val="00D54884"/>
    <w:rsid w:val="00D929CC"/>
    <w:rsid w:val="00DF3EAF"/>
    <w:rsid w:val="00E87753"/>
    <w:rsid w:val="00E94B9E"/>
    <w:rsid w:val="00F01786"/>
    <w:rsid w:val="00F115E2"/>
    <w:rsid w:val="00F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D226E"/>
  <w15:docId w15:val="{FDECCEF5-4FDC-4127-8ADB-9C8CB964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159B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2024-04-18T08:35:00Z</cp:lastPrinted>
  <dcterms:created xsi:type="dcterms:W3CDTF">2024-04-18T08:36:00Z</dcterms:created>
  <dcterms:modified xsi:type="dcterms:W3CDTF">2024-04-18T08:36:00Z</dcterms:modified>
</cp:coreProperties>
</file>