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4E5A429B" w:rsidR="00306C20" w:rsidRPr="00E41F5D" w:rsidRDefault="00306C20" w:rsidP="00306C20">
      <w:pPr>
        <w:pStyle w:val="Nadpis1"/>
        <w:rPr>
          <w:rFonts w:ascii="Verdana" w:hAnsi="Verdana" w:cstheme="minorHAnsi"/>
          <w:color w:val="808080" w:themeColor="background1" w:themeShade="80"/>
          <w:sz w:val="40"/>
          <w:szCs w:val="24"/>
        </w:rPr>
      </w:pPr>
    </w:p>
    <w:p w14:paraId="669241B3" w14:textId="256E4084" w:rsidR="00306C20" w:rsidRPr="00E41F5D" w:rsidRDefault="0002671E" w:rsidP="00306C20">
      <w:pPr>
        <w:pStyle w:val="Nadpis1"/>
        <w:rPr>
          <w:rFonts w:ascii="Verdana" w:hAnsi="Verdana" w:cstheme="minorHAnsi"/>
          <w:color w:val="808080" w:themeColor="background1" w:themeShade="80"/>
          <w:sz w:val="40"/>
          <w:szCs w:val="24"/>
        </w:rPr>
      </w:pPr>
      <w:r w:rsidRPr="00E41F5D">
        <w:rPr>
          <w:rFonts w:ascii="Verdana" w:hAnsi="Verdana" w:cstheme="minorHAnsi"/>
          <w:color w:val="808080" w:themeColor="background1" w:themeShade="80"/>
          <w:sz w:val="40"/>
          <w:szCs w:val="24"/>
        </w:rPr>
        <w:t xml:space="preserve">IO </w:t>
      </w:r>
      <w:r w:rsidR="00BB2A3F">
        <w:rPr>
          <w:rFonts w:ascii="Verdana" w:hAnsi="Verdana" w:cstheme="minorHAnsi"/>
          <w:color w:val="808080" w:themeColor="background1" w:themeShade="80"/>
          <w:sz w:val="40"/>
          <w:szCs w:val="24"/>
        </w:rPr>
        <w:t>1</w:t>
      </w:r>
      <w:r w:rsidRPr="00E41F5D">
        <w:rPr>
          <w:rFonts w:ascii="Verdana" w:hAnsi="Verdana" w:cstheme="minorHAnsi"/>
          <w:color w:val="808080" w:themeColor="background1" w:themeShade="80"/>
          <w:sz w:val="40"/>
          <w:szCs w:val="24"/>
        </w:rPr>
        <w:t xml:space="preserve"> – </w:t>
      </w:r>
      <w:r w:rsidR="00BB2A3F">
        <w:rPr>
          <w:rFonts w:ascii="Verdana" w:hAnsi="Verdana" w:cstheme="minorHAnsi"/>
          <w:color w:val="808080" w:themeColor="background1" w:themeShade="80"/>
          <w:sz w:val="40"/>
          <w:szCs w:val="24"/>
        </w:rPr>
        <w:t>Operat</w:t>
      </w:r>
      <w:r w:rsidR="00663D2F">
        <w:rPr>
          <w:rFonts w:ascii="Verdana" w:hAnsi="Verdana" w:cstheme="minorHAnsi"/>
          <w:color w:val="808080" w:themeColor="background1" w:themeShade="80"/>
          <w:sz w:val="40"/>
          <w:szCs w:val="24"/>
        </w:rPr>
        <w:t>ívne</w:t>
      </w:r>
      <w:r w:rsidR="00BB2A3F">
        <w:rPr>
          <w:rFonts w:ascii="Verdana" w:hAnsi="Verdana" w:cstheme="minorHAnsi"/>
          <w:color w:val="808080" w:themeColor="background1" w:themeShade="80"/>
          <w:sz w:val="40"/>
          <w:szCs w:val="24"/>
        </w:rPr>
        <w:t xml:space="preserve"> </w:t>
      </w:r>
      <w:r w:rsidR="00663D2F">
        <w:rPr>
          <w:rFonts w:ascii="Verdana" w:hAnsi="Verdana" w:cstheme="minorHAnsi"/>
          <w:color w:val="808080" w:themeColor="background1" w:themeShade="80"/>
          <w:sz w:val="40"/>
          <w:szCs w:val="24"/>
        </w:rPr>
        <w:t>š</w:t>
      </w:r>
      <w:r w:rsidR="00BB2A3F">
        <w:rPr>
          <w:rFonts w:ascii="Verdana" w:hAnsi="Verdana" w:cstheme="minorHAnsi"/>
          <w:color w:val="808080" w:themeColor="background1" w:themeShade="80"/>
          <w:sz w:val="40"/>
          <w:szCs w:val="24"/>
        </w:rPr>
        <w:t>tandardy</w:t>
      </w:r>
    </w:p>
    <w:p w14:paraId="5E871498" w14:textId="1F3E7AED" w:rsidR="00CA15E4" w:rsidRPr="00E41F5D" w:rsidRDefault="00C27E9A" w:rsidP="00BA698A">
      <w:pPr>
        <w:pStyle w:val="Nadpis1"/>
        <w:rPr>
          <w:rFonts w:asciiTheme="minorHAnsi" w:hAnsiTheme="minorHAnsi" w:cstheme="minorHAnsi"/>
          <w:sz w:val="24"/>
          <w:szCs w:val="24"/>
          <w:u w:val="single"/>
        </w:rPr>
      </w:pPr>
      <w:r w:rsidRPr="00C27E9A">
        <w:rPr>
          <w:rFonts w:ascii="Verdana" w:hAnsi="Verdana" w:cstheme="minorHAnsi"/>
          <w:color w:val="808080" w:themeColor="background1" w:themeShade="80"/>
          <w:sz w:val="32"/>
          <w:szCs w:val="24"/>
        </w:rPr>
        <w:t xml:space="preserve">SOP 11 – Check-out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663D2F" w:rsidRPr="00A65DA0" w14:paraId="05B171A8" w14:textId="77777777" w:rsidTr="0003722A">
        <w:trPr>
          <w:trHeight w:val="978"/>
        </w:trPr>
        <w:tc>
          <w:tcPr>
            <w:tcW w:w="1696" w:type="dxa"/>
            <w:vAlign w:val="center"/>
          </w:tcPr>
          <w:p w14:paraId="0CAF9A35" w14:textId="77777777" w:rsidR="00663D2F" w:rsidRPr="00A65DA0" w:rsidRDefault="00663D2F" w:rsidP="0003722A">
            <w:pPr>
              <w:jc w:val="both"/>
              <w:rPr>
                <w:b/>
                <w:bCs/>
                <w:sz w:val="40"/>
                <w:szCs w:val="40"/>
              </w:rPr>
            </w:pPr>
            <w:r w:rsidRPr="00A65DA0">
              <w:rPr>
                <w:noProof/>
                <w:lang w:val="hu-HU" w:eastAsia="hu-HU"/>
              </w:rPr>
              <w:drawing>
                <wp:inline distT="0" distB="0" distL="0" distR="0" wp14:anchorId="026CD4BF" wp14:editId="242A451B">
                  <wp:extent cx="768640" cy="7686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47BBAB8F" w14:textId="77777777" w:rsidR="00663D2F" w:rsidRPr="00A65DA0" w:rsidRDefault="00663D2F" w:rsidP="0003722A">
            <w:pPr>
              <w:jc w:val="both"/>
              <w:rPr>
                <w:b/>
                <w:bCs/>
                <w:sz w:val="40"/>
                <w:szCs w:val="40"/>
              </w:rPr>
            </w:pPr>
            <w:r w:rsidRPr="00A65DA0">
              <w:rPr>
                <w:b/>
                <w:bCs/>
                <w:sz w:val="40"/>
                <w:szCs w:val="40"/>
              </w:rPr>
              <w:t>“SOP 11 – Check-out”</w:t>
            </w:r>
          </w:p>
        </w:tc>
      </w:tr>
      <w:tr w:rsidR="00663D2F" w:rsidRPr="00A65DA0" w14:paraId="19A97AF3" w14:textId="77777777" w:rsidTr="0003722A">
        <w:tc>
          <w:tcPr>
            <w:tcW w:w="1696" w:type="dxa"/>
          </w:tcPr>
          <w:p w14:paraId="0361F24E" w14:textId="77777777" w:rsidR="00663D2F" w:rsidRPr="00A65DA0" w:rsidRDefault="00663D2F" w:rsidP="0003722A">
            <w:pPr>
              <w:jc w:val="both"/>
              <w:rPr>
                <w:b/>
                <w:bCs/>
              </w:rPr>
            </w:pPr>
            <w:r w:rsidRPr="00A65DA0">
              <w:rPr>
                <w:b/>
                <w:bCs/>
              </w:rPr>
              <w:t>Vytvoril</w:t>
            </w:r>
          </w:p>
        </w:tc>
        <w:tc>
          <w:tcPr>
            <w:tcW w:w="7366" w:type="dxa"/>
          </w:tcPr>
          <w:p w14:paraId="5F995D9F" w14:textId="77777777" w:rsidR="00663D2F" w:rsidRPr="00A65DA0" w:rsidRDefault="00663D2F" w:rsidP="0003722A">
            <w:pPr>
              <w:jc w:val="both"/>
              <w:rPr>
                <w:i/>
                <w:iCs/>
              </w:rPr>
            </w:pPr>
            <w:r w:rsidRPr="00A65DA0">
              <w:rPr>
                <w:i/>
                <w:iCs/>
              </w:rPr>
              <w:t>Štěpán Chalupa</w:t>
            </w:r>
          </w:p>
        </w:tc>
      </w:tr>
      <w:tr w:rsidR="00663D2F" w:rsidRPr="00A65DA0" w14:paraId="735D085E" w14:textId="77777777" w:rsidTr="0003722A">
        <w:tc>
          <w:tcPr>
            <w:tcW w:w="1696" w:type="dxa"/>
          </w:tcPr>
          <w:p w14:paraId="15DE7C1F" w14:textId="77777777" w:rsidR="00663D2F" w:rsidRPr="00A65DA0" w:rsidRDefault="00663D2F" w:rsidP="0003722A">
            <w:pPr>
              <w:jc w:val="both"/>
              <w:rPr>
                <w:b/>
                <w:bCs/>
              </w:rPr>
            </w:pPr>
            <w:r w:rsidRPr="00A65DA0">
              <w:rPr>
                <w:b/>
                <w:bCs/>
              </w:rPr>
              <w:t>Platné od</w:t>
            </w:r>
          </w:p>
        </w:tc>
        <w:tc>
          <w:tcPr>
            <w:tcW w:w="7366" w:type="dxa"/>
          </w:tcPr>
          <w:p w14:paraId="134C5B73" w14:textId="77777777" w:rsidR="00663D2F" w:rsidRPr="00A65DA0" w:rsidRDefault="00663D2F" w:rsidP="0003722A">
            <w:pPr>
              <w:jc w:val="both"/>
              <w:rPr>
                <w:i/>
                <w:iCs/>
              </w:rPr>
            </w:pPr>
            <w:r w:rsidRPr="00A65DA0">
              <w:rPr>
                <w:i/>
                <w:iCs/>
              </w:rPr>
              <w:t>12. 5. 2022</w:t>
            </w:r>
          </w:p>
        </w:tc>
      </w:tr>
      <w:tr w:rsidR="00663D2F" w:rsidRPr="00A65DA0" w14:paraId="1675261E" w14:textId="77777777" w:rsidTr="0003722A">
        <w:tc>
          <w:tcPr>
            <w:tcW w:w="1696" w:type="dxa"/>
          </w:tcPr>
          <w:p w14:paraId="5316E3D3" w14:textId="77777777" w:rsidR="00663D2F" w:rsidRPr="00A65DA0" w:rsidRDefault="00663D2F" w:rsidP="0003722A">
            <w:pPr>
              <w:jc w:val="both"/>
              <w:rPr>
                <w:b/>
                <w:bCs/>
              </w:rPr>
            </w:pPr>
            <w:r w:rsidRPr="00A65DA0">
              <w:rPr>
                <w:b/>
                <w:bCs/>
              </w:rPr>
              <w:t>Vytvorené pre</w:t>
            </w:r>
          </w:p>
        </w:tc>
        <w:tc>
          <w:tcPr>
            <w:tcW w:w="7366" w:type="dxa"/>
          </w:tcPr>
          <w:p w14:paraId="302F023A" w14:textId="77777777" w:rsidR="00663D2F" w:rsidRPr="00A65DA0" w:rsidRDefault="00663D2F" w:rsidP="0003722A">
            <w:pPr>
              <w:jc w:val="both"/>
              <w:rPr>
                <w:i/>
                <w:iCs/>
              </w:rPr>
            </w:pPr>
            <w:r w:rsidRPr="00A65DA0">
              <w:rPr>
                <w:i/>
                <w:iCs/>
              </w:rPr>
              <w:t>Pracovní</w:t>
            </w:r>
            <w:r>
              <w:rPr>
                <w:i/>
                <w:iCs/>
              </w:rPr>
              <w:t>kov</w:t>
            </w:r>
            <w:r w:rsidRPr="00A65DA0">
              <w:rPr>
                <w:i/>
                <w:iCs/>
              </w:rPr>
              <w:t xml:space="preserve"> Front Office, študent</w:t>
            </w:r>
            <w:r>
              <w:rPr>
                <w:i/>
                <w:iCs/>
              </w:rPr>
              <w:t>ov</w:t>
            </w:r>
            <w:r w:rsidRPr="00A65DA0">
              <w:rPr>
                <w:i/>
                <w:iCs/>
              </w:rPr>
              <w:t>, stážist</w:t>
            </w:r>
            <w:r>
              <w:rPr>
                <w:i/>
                <w:iCs/>
              </w:rPr>
              <w:t>ov</w:t>
            </w:r>
            <w:r w:rsidRPr="00A65DA0">
              <w:rPr>
                <w:i/>
                <w:iCs/>
              </w:rPr>
              <w:t>, školite</w:t>
            </w:r>
            <w:r>
              <w:rPr>
                <w:i/>
                <w:iCs/>
              </w:rPr>
              <w:t>ľov</w:t>
            </w:r>
            <w:r w:rsidRPr="00A65DA0">
              <w:rPr>
                <w:i/>
                <w:iCs/>
              </w:rPr>
              <w:t xml:space="preserve"> a manažér</w:t>
            </w:r>
            <w:r>
              <w:rPr>
                <w:i/>
                <w:iCs/>
              </w:rPr>
              <w:t>ov</w:t>
            </w:r>
            <w:r w:rsidRPr="00A65DA0">
              <w:rPr>
                <w:i/>
                <w:iCs/>
              </w:rPr>
              <w:t xml:space="preserve"> ľudských zdrojov</w:t>
            </w:r>
          </w:p>
        </w:tc>
      </w:tr>
      <w:tr w:rsidR="00663D2F" w:rsidRPr="00A65DA0" w14:paraId="50D3D8D0" w14:textId="77777777" w:rsidTr="0003722A">
        <w:tc>
          <w:tcPr>
            <w:tcW w:w="1696" w:type="dxa"/>
          </w:tcPr>
          <w:p w14:paraId="27440579" w14:textId="77777777" w:rsidR="00663D2F" w:rsidRPr="00A65DA0" w:rsidRDefault="00663D2F" w:rsidP="0003722A">
            <w:pPr>
              <w:jc w:val="both"/>
              <w:rPr>
                <w:b/>
                <w:bCs/>
              </w:rPr>
            </w:pPr>
            <w:r w:rsidRPr="00A65DA0">
              <w:rPr>
                <w:b/>
                <w:bCs/>
              </w:rPr>
              <w:t>Aktualizované</w:t>
            </w:r>
          </w:p>
        </w:tc>
        <w:tc>
          <w:tcPr>
            <w:tcW w:w="7366" w:type="dxa"/>
          </w:tcPr>
          <w:p w14:paraId="7792ABC0" w14:textId="77777777" w:rsidR="00663D2F" w:rsidRPr="00A65DA0" w:rsidRDefault="00663D2F" w:rsidP="0003722A">
            <w:pPr>
              <w:jc w:val="both"/>
              <w:rPr>
                <w:i/>
                <w:iCs/>
              </w:rPr>
            </w:pPr>
            <w:r w:rsidRPr="00A65DA0">
              <w:rPr>
                <w:i/>
                <w:iCs/>
              </w:rPr>
              <w:t>XX</w:t>
            </w:r>
          </w:p>
        </w:tc>
      </w:tr>
      <w:tr w:rsidR="00663D2F" w:rsidRPr="00A65DA0" w14:paraId="7246FD68" w14:textId="77777777" w:rsidTr="0003722A">
        <w:tc>
          <w:tcPr>
            <w:tcW w:w="1696" w:type="dxa"/>
          </w:tcPr>
          <w:p w14:paraId="6A318B56" w14:textId="77777777" w:rsidR="00663D2F" w:rsidRPr="00A65DA0" w:rsidRDefault="00663D2F" w:rsidP="0003722A">
            <w:pPr>
              <w:jc w:val="both"/>
              <w:rPr>
                <w:b/>
                <w:bCs/>
              </w:rPr>
            </w:pPr>
            <w:r w:rsidRPr="00A65DA0">
              <w:rPr>
                <w:b/>
                <w:bCs/>
              </w:rPr>
              <w:t>Dátum aktualizácie</w:t>
            </w:r>
          </w:p>
        </w:tc>
        <w:tc>
          <w:tcPr>
            <w:tcW w:w="7366" w:type="dxa"/>
          </w:tcPr>
          <w:p w14:paraId="09BB520A" w14:textId="77777777" w:rsidR="00663D2F" w:rsidRPr="00A65DA0" w:rsidRDefault="00663D2F" w:rsidP="0003722A">
            <w:pPr>
              <w:jc w:val="both"/>
              <w:rPr>
                <w:i/>
                <w:iCs/>
              </w:rPr>
            </w:pPr>
            <w:r w:rsidRPr="00A65DA0">
              <w:rPr>
                <w:i/>
                <w:iCs/>
              </w:rPr>
              <w:t>XX</w:t>
            </w:r>
          </w:p>
        </w:tc>
      </w:tr>
      <w:tr w:rsidR="00663D2F" w:rsidRPr="00A65DA0" w14:paraId="156C9B93" w14:textId="77777777" w:rsidTr="0003722A">
        <w:tc>
          <w:tcPr>
            <w:tcW w:w="9062" w:type="dxa"/>
            <w:gridSpan w:val="2"/>
            <w:tcBorders>
              <w:bottom w:val="single" w:sz="4" w:space="0" w:color="auto"/>
            </w:tcBorders>
          </w:tcPr>
          <w:p w14:paraId="28746C54" w14:textId="77777777" w:rsidR="00663D2F" w:rsidRPr="00A65DA0" w:rsidRDefault="00663D2F" w:rsidP="0003722A">
            <w:pPr>
              <w:jc w:val="both"/>
            </w:pPr>
          </w:p>
        </w:tc>
      </w:tr>
      <w:tr w:rsidR="00663D2F" w:rsidRPr="00A65DA0" w14:paraId="44AF67D1" w14:textId="77777777" w:rsidTr="0003722A">
        <w:tc>
          <w:tcPr>
            <w:tcW w:w="9062" w:type="dxa"/>
            <w:gridSpan w:val="2"/>
            <w:tcBorders>
              <w:bottom w:val="nil"/>
            </w:tcBorders>
          </w:tcPr>
          <w:p w14:paraId="02990DB4" w14:textId="77777777" w:rsidR="00663D2F" w:rsidRPr="00A65DA0" w:rsidRDefault="00663D2F" w:rsidP="0003722A">
            <w:pPr>
              <w:jc w:val="both"/>
              <w:rPr>
                <w:b/>
                <w:bCs/>
              </w:rPr>
            </w:pPr>
            <w:r w:rsidRPr="00A65DA0">
              <w:rPr>
                <w:b/>
                <w:bCs/>
              </w:rPr>
              <w:t>Úvod</w:t>
            </w:r>
          </w:p>
        </w:tc>
      </w:tr>
      <w:tr w:rsidR="00663D2F" w:rsidRPr="00A65DA0" w14:paraId="4B894657" w14:textId="77777777" w:rsidTr="0003722A">
        <w:trPr>
          <w:trHeight w:val="650"/>
        </w:trPr>
        <w:tc>
          <w:tcPr>
            <w:tcW w:w="9062" w:type="dxa"/>
            <w:gridSpan w:val="2"/>
            <w:tcBorders>
              <w:top w:val="nil"/>
              <w:bottom w:val="single" w:sz="4" w:space="0" w:color="auto"/>
            </w:tcBorders>
          </w:tcPr>
          <w:p w14:paraId="182E83F7" w14:textId="77777777" w:rsidR="00663D2F" w:rsidRPr="00A65DA0" w:rsidRDefault="00663D2F" w:rsidP="0003722A">
            <w:pPr>
              <w:jc w:val="both"/>
            </w:pPr>
            <w:r w:rsidRPr="00663D2F">
              <w:rPr>
                <w:lang w:val="cs-CZ"/>
              </w:rPr>
              <w:t xml:space="preserve">Každý pobyt by sa mal skončiť riadnym odchodom hosťa, ktorý sa zvyčajne začína vo vlastnom záujme klienta, pričom sa dodržiava platný čas odchodu. Odhlásenie môže byť neštandardne iniciované zamestnancom FO, ktorý upozorní klienta na blížiaci sa čas uvoľnenia izby. </w:t>
            </w:r>
            <w:r w:rsidRPr="00715683">
              <w:t>Odhlásenie zahŕňa vyrovnanie účtov a zhromažďovanie spätnej väzby.</w:t>
            </w:r>
          </w:p>
        </w:tc>
      </w:tr>
      <w:tr w:rsidR="00663D2F" w:rsidRPr="00A65DA0" w14:paraId="2C574559" w14:textId="77777777" w:rsidTr="0003722A">
        <w:tc>
          <w:tcPr>
            <w:tcW w:w="9062" w:type="dxa"/>
            <w:gridSpan w:val="2"/>
            <w:tcBorders>
              <w:bottom w:val="nil"/>
            </w:tcBorders>
          </w:tcPr>
          <w:p w14:paraId="6C5C4681" w14:textId="77777777" w:rsidR="00663D2F" w:rsidRPr="00715683" w:rsidRDefault="00663D2F" w:rsidP="0003722A">
            <w:pPr>
              <w:jc w:val="both"/>
              <w:rPr>
                <w:b/>
                <w:bCs/>
              </w:rPr>
            </w:pPr>
            <w:r w:rsidRPr="00715683">
              <w:rPr>
                <w:b/>
                <w:bCs/>
              </w:rPr>
              <w:t>Odôvodnenie</w:t>
            </w:r>
          </w:p>
          <w:p w14:paraId="2B09A6F8" w14:textId="77777777" w:rsidR="00663D2F" w:rsidRPr="00A65DA0" w:rsidRDefault="00663D2F" w:rsidP="0003722A">
            <w:pPr>
              <w:jc w:val="both"/>
              <w:rPr>
                <w:b/>
                <w:bCs/>
              </w:rPr>
            </w:pPr>
          </w:p>
        </w:tc>
      </w:tr>
      <w:tr w:rsidR="00663D2F" w:rsidRPr="00A65DA0" w14:paraId="7DCCEB33" w14:textId="77777777" w:rsidTr="0003722A">
        <w:trPr>
          <w:trHeight w:val="583"/>
        </w:trPr>
        <w:tc>
          <w:tcPr>
            <w:tcW w:w="9062" w:type="dxa"/>
            <w:gridSpan w:val="2"/>
            <w:tcBorders>
              <w:top w:val="nil"/>
              <w:bottom w:val="single" w:sz="4" w:space="0" w:color="auto"/>
            </w:tcBorders>
          </w:tcPr>
          <w:p w14:paraId="2B0C2539" w14:textId="77777777" w:rsidR="00663D2F" w:rsidRPr="00663D2F" w:rsidRDefault="00663D2F" w:rsidP="0003722A">
            <w:pPr>
              <w:jc w:val="both"/>
              <w:rPr>
                <w:lang w:val="cs-CZ"/>
              </w:rPr>
            </w:pPr>
            <w:r w:rsidRPr="00663D2F">
              <w:rPr>
                <w:lang w:val="cs-CZ"/>
              </w:rPr>
              <w:t>Cieľom tohto postupu je vyrovnať účet klienta, získať spätnú väzbu o pobyte a ďalších možnostiach využitia služieb. Je to posledná časť pobytu hosťa, ktorá umožňuje priame riešenie sťažností alebo nejasností, a preto je nevyhnutné overiť spokojnosť klienta.</w:t>
            </w:r>
          </w:p>
          <w:p w14:paraId="0BFCD6E6" w14:textId="77777777" w:rsidR="00663D2F" w:rsidRPr="00663D2F" w:rsidRDefault="00663D2F" w:rsidP="0003722A">
            <w:pPr>
              <w:jc w:val="both"/>
              <w:rPr>
                <w:lang w:val="cs-CZ"/>
              </w:rPr>
            </w:pPr>
          </w:p>
        </w:tc>
      </w:tr>
      <w:tr w:rsidR="00663D2F" w:rsidRPr="00A65DA0" w14:paraId="327BFE82" w14:textId="77777777" w:rsidTr="0003722A">
        <w:tc>
          <w:tcPr>
            <w:tcW w:w="9062" w:type="dxa"/>
            <w:gridSpan w:val="2"/>
            <w:tcBorders>
              <w:bottom w:val="nil"/>
            </w:tcBorders>
          </w:tcPr>
          <w:p w14:paraId="396805D4" w14:textId="77777777" w:rsidR="00663D2F" w:rsidRPr="00715683" w:rsidRDefault="00663D2F" w:rsidP="0003722A">
            <w:pPr>
              <w:jc w:val="both"/>
              <w:rPr>
                <w:b/>
                <w:bCs/>
              </w:rPr>
            </w:pPr>
            <w:r w:rsidRPr="00715683">
              <w:rPr>
                <w:b/>
                <w:bCs/>
              </w:rPr>
              <w:t>Postup</w:t>
            </w:r>
          </w:p>
          <w:p w14:paraId="66B46B0F" w14:textId="77777777" w:rsidR="00663D2F" w:rsidRPr="00A65DA0" w:rsidRDefault="00663D2F" w:rsidP="0003722A">
            <w:pPr>
              <w:jc w:val="both"/>
              <w:rPr>
                <w:b/>
                <w:bCs/>
              </w:rPr>
            </w:pPr>
          </w:p>
        </w:tc>
      </w:tr>
      <w:tr w:rsidR="00663D2F" w:rsidRPr="00A65DA0" w14:paraId="2A2B4F79" w14:textId="77777777" w:rsidTr="0003722A">
        <w:trPr>
          <w:trHeight w:val="54"/>
        </w:trPr>
        <w:tc>
          <w:tcPr>
            <w:tcW w:w="9062" w:type="dxa"/>
            <w:gridSpan w:val="2"/>
            <w:tcBorders>
              <w:top w:val="nil"/>
              <w:bottom w:val="single" w:sz="4" w:space="0" w:color="auto"/>
            </w:tcBorders>
          </w:tcPr>
          <w:p w14:paraId="59DF95D2" w14:textId="77777777" w:rsidR="00663D2F" w:rsidRPr="00663D2F" w:rsidRDefault="00663D2F" w:rsidP="0003722A">
            <w:pPr>
              <w:jc w:val="both"/>
              <w:rPr>
                <w:lang w:val="cs-CZ"/>
              </w:rPr>
            </w:pPr>
            <w:r w:rsidRPr="00663D2F">
              <w:rPr>
                <w:lang w:val="cs-CZ"/>
              </w:rPr>
              <w:t xml:space="preserve">Rovnako ako v predchádzajúcich prípadoch, aj pri komunikácii s klientom je potrebné dodržiavať pravidlo 10x10. </w:t>
            </w:r>
          </w:p>
          <w:p w14:paraId="718375E6" w14:textId="77777777" w:rsidR="00663D2F" w:rsidRPr="00663D2F" w:rsidRDefault="00663D2F" w:rsidP="0003722A">
            <w:pPr>
              <w:jc w:val="both"/>
              <w:rPr>
                <w:lang w:val="cs-CZ"/>
              </w:rPr>
            </w:pPr>
          </w:p>
          <w:p w14:paraId="5B4EE5E0" w14:textId="77777777" w:rsidR="00663D2F" w:rsidRPr="00663D2F" w:rsidRDefault="00663D2F" w:rsidP="00663D2F">
            <w:pPr>
              <w:pStyle w:val="Odstavecseseznamem"/>
              <w:numPr>
                <w:ilvl w:val="0"/>
                <w:numId w:val="65"/>
              </w:numPr>
              <w:jc w:val="both"/>
              <w:rPr>
                <w:lang w:val="pt-PT"/>
              </w:rPr>
            </w:pPr>
            <w:r w:rsidRPr="00663D2F">
              <w:rPr>
                <w:b/>
                <w:bCs/>
                <w:lang w:val="pt-PT"/>
              </w:rPr>
              <w:t>Srdečne privítajte klienta na recepcii hotela.</w:t>
            </w:r>
            <w:r w:rsidRPr="00663D2F">
              <w:rPr>
                <w:lang w:val="pt-PT"/>
              </w:rPr>
              <w:t xml:space="preserve"> „</w:t>
            </w:r>
            <w:r w:rsidRPr="00663D2F">
              <w:rPr>
                <w:i/>
                <w:iCs/>
                <w:lang w:val="pt-PT"/>
              </w:rPr>
              <w:t>Dobré ráno, pán Novák, ako vám môžem dnes pomôcť?“</w:t>
            </w:r>
          </w:p>
          <w:p w14:paraId="7CD59CCF" w14:textId="77777777" w:rsidR="00663D2F" w:rsidRPr="00663D2F" w:rsidRDefault="00663D2F" w:rsidP="00663D2F">
            <w:pPr>
              <w:pStyle w:val="Odstavecseseznamem"/>
              <w:numPr>
                <w:ilvl w:val="0"/>
                <w:numId w:val="65"/>
              </w:numPr>
              <w:jc w:val="both"/>
              <w:rPr>
                <w:lang w:val="pt-PT"/>
              </w:rPr>
            </w:pPr>
            <w:r w:rsidRPr="00663D2F">
              <w:rPr>
                <w:b/>
                <w:bCs/>
                <w:lang w:val="pt-PT"/>
              </w:rPr>
              <w:t>Získajte od klienta informácie o jeho záujme opustiť ubytovacie zariadenie</w:t>
            </w:r>
            <w:r w:rsidRPr="00663D2F">
              <w:rPr>
                <w:lang w:val="pt-PT"/>
              </w:rPr>
              <w:t xml:space="preserve">. Skontrolujte zoznam odhlášok a sledujte príslušnú rezerváciu. Zoznam odchodov sa spracúva nočným auditom alebo sa rezervácia dá dohľadať v hotelovom systéme PMS. </w:t>
            </w:r>
          </w:p>
          <w:p w14:paraId="29EDBA9F" w14:textId="77777777" w:rsidR="00663D2F" w:rsidRPr="00663D2F" w:rsidRDefault="00663D2F" w:rsidP="00663D2F">
            <w:pPr>
              <w:pStyle w:val="Odstavecseseznamem"/>
              <w:numPr>
                <w:ilvl w:val="0"/>
                <w:numId w:val="65"/>
              </w:numPr>
              <w:jc w:val="both"/>
              <w:rPr>
                <w:lang w:val="pt-PT"/>
              </w:rPr>
            </w:pPr>
            <w:r w:rsidRPr="00663D2F">
              <w:rPr>
                <w:b/>
                <w:bCs/>
                <w:lang w:val="pt-PT"/>
              </w:rPr>
              <w:t>Skontrolujte identifikáciu klienta</w:t>
            </w:r>
            <w:r w:rsidRPr="00663D2F">
              <w:rPr>
                <w:lang w:val="pt-PT"/>
              </w:rPr>
              <w:t>. Spýtajte sa na číslo izby, v ktorej klient býval.</w:t>
            </w:r>
          </w:p>
          <w:p w14:paraId="201D1E56" w14:textId="77777777" w:rsidR="00663D2F" w:rsidRPr="00663D2F" w:rsidRDefault="00663D2F" w:rsidP="00663D2F">
            <w:pPr>
              <w:pStyle w:val="Odstavecseseznamem"/>
              <w:numPr>
                <w:ilvl w:val="0"/>
                <w:numId w:val="65"/>
              </w:numPr>
              <w:jc w:val="both"/>
              <w:rPr>
                <w:lang w:val="pt-PT"/>
              </w:rPr>
            </w:pPr>
            <w:r w:rsidRPr="00663D2F">
              <w:rPr>
                <w:b/>
                <w:bCs/>
                <w:lang w:val="pt-PT"/>
              </w:rPr>
              <w:t>Získajte spätnú väzbu od klienta</w:t>
            </w:r>
            <w:r w:rsidRPr="00663D2F">
              <w:rPr>
                <w:lang w:val="pt-PT"/>
              </w:rPr>
              <w:t xml:space="preserve">. Vždy sa snažte získať spätnú väzbu počas pobytu hosťa, dodatočné riešenie sťažností je veľmi ťažké a môže poškodiť povesť hotela. </w:t>
            </w:r>
          </w:p>
          <w:p w14:paraId="1821820A" w14:textId="77777777" w:rsidR="00663D2F" w:rsidRPr="00663D2F" w:rsidRDefault="00663D2F" w:rsidP="00663D2F">
            <w:pPr>
              <w:pStyle w:val="Odstavecseseznamem"/>
              <w:numPr>
                <w:ilvl w:val="0"/>
                <w:numId w:val="65"/>
              </w:numPr>
              <w:jc w:val="both"/>
              <w:rPr>
                <w:lang w:val="pt-PT"/>
              </w:rPr>
            </w:pPr>
            <w:r w:rsidRPr="00663D2F">
              <w:rPr>
                <w:b/>
                <w:bCs/>
                <w:lang w:val="pt-PT"/>
              </w:rPr>
              <w:t>Požiadajte klienta o kľúč od izby a buďte trpezliví aj počas procesu načítania účtu.</w:t>
            </w:r>
            <w:r w:rsidRPr="00663D2F">
              <w:rPr>
                <w:lang w:val="pt-PT"/>
              </w:rPr>
              <w:t xml:space="preserve"> „</w:t>
            </w:r>
            <w:r w:rsidRPr="00663D2F">
              <w:rPr>
                <w:i/>
                <w:iCs/>
                <w:lang w:val="pt-PT"/>
              </w:rPr>
              <w:t>Mohol by som vás požiadať, aby ste mi dali kľúč od izby a tiež chvíľu trpezlivosti, kým skontrolujem stav vášho účtu?“</w:t>
            </w:r>
          </w:p>
          <w:p w14:paraId="58868755" w14:textId="77777777" w:rsidR="00663D2F" w:rsidRPr="00663D2F" w:rsidRDefault="00663D2F" w:rsidP="00663D2F">
            <w:pPr>
              <w:pStyle w:val="Odstavecseseznamem"/>
              <w:numPr>
                <w:ilvl w:val="0"/>
                <w:numId w:val="65"/>
              </w:numPr>
              <w:jc w:val="both"/>
              <w:rPr>
                <w:lang w:val="pt-PT"/>
              </w:rPr>
            </w:pPr>
            <w:r w:rsidRPr="00663D2F">
              <w:rPr>
                <w:b/>
                <w:bCs/>
                <w:lang w:val="pt-PT"/>
              </w:rPr>
              <w:lastRenderedPageBreak/>
              <w:t>Skontrolujte účet hosťa</w:t>
            </w:r>
            <w:r w:rsidRPr="00663D2F">
              <w:rPr>
                <w:lang w:val="pt-PT"/>
              </w:rPr>
              <w:t>. Otvorte rezervačný účet, skontrolujte, či na ňom nie je nedoplatok, zopakujte klientovi spotrebované produkty a služby. V prípade potreby je možné získať ďalšie informácie o ďalšej spotrebe, napríklad minibar. Podobne je potrebné uviesť klientovi aj všetky ďalšie príplatky, poplatky a dane nad rámec výdavkov.</w:t>
            </w:r>
          </w:p>
          <w:p w14:paraId="3C02AF95" w14:textId="77777777" w:rsidR="00663D2F" w:rsidRPr="00663D2F" w:rsidRDefault="00663D2F" w:rsidP="00663D2F">
            <w:pPr>
              <w:pStyle w:val="Odstavecseseznamem"/>
              <w:numPr>
                <w:ilvl w:val="0"/>
                <w:numId w:val="65"/>
              </w:numPr>
              <w:jc w:val="both"/>
              <w:rPr>
                <w:lang w:val="pt-PT"/>
              </w:rPr>
            </w:pPr>
            <w:r w:rsidRPr="00663D2F">
              <w:rPr>
                <w:b/>
                <w:bCs/>
                <w:lang w:val="pt-PT"/>
              </w:rPr>
              <w:t>Požiadajte klienta o overenie účtu</w:t>
            </w:r>
            <w:r w:rsidRPr="00663D2F">
              <w:rPr>
                <w:lang w:val="pt-PT"/>
              </w:rPr>
              <w:t>. Účet môžete vytlačiť pre klienta alebo požiadať o overenie priamo v náhľade účtu PMS.</w:t>
            </w:r>
          </w:p>
          <w:p w14:paraId="4E16A997" w14:textId="77777777" w:rsidR="00663D2F" w:rsidRPr="00663D2F" w:rsidRDefault="00663D2F" w:rsidP="00663D2F">
            <w:pPr>
              <w:pStyle w:val="Odstavecseseznamem"/>
              <w:numPr>
                <w:ilvl w:val="0"/>
                <w:numId w:val="65"/>
              </w:numPr>
              <w:jc w:val="both"/>
              <w:rPr>
                <w:b/>
                <w:bCs/>
                <w:lang w:val="pt-PT"/>
              </w:rPr>
            </w:pPr>
            <w:r w:rsidRPr="00663D2F">
              <w:rPr>
                <w:b/>
                <w:bCs/>
                <w:lang w:val="pt-PT"/>
              </w:rPr>
              <w:t>Uveďte celkové náklady na služby a sumu, ktorá sa má zaplatiť.</w:t>
            </w:r>
          </w:p>
          <w:p w14:paraId="5674E41D" w14:textId="77777777" w:rsidR="00663D2F" w:rsidRPr="00663D2F" w:rsidRDefault="00663D2F" w:rsidP="00663D2F">
            <w:pPr>
              <w:pStyle w:val="Odstavecseseznamem"/>
              <w:numPr>
                <w:ilvl w:val="0"/>
                <w:numId w:val="65"/>
              </w:numPr>
              <w:jc w:val="both"/>
              <w:rPr>
                <w:lang w:val="pt-PT"/>
              </w:rPr>
            </w:pPr>
            <w:r w:rsidRPr="00663D2F">
              <w:rPr>
                <w:b/>
                <w:bCs/>
                <w:lang w:val="pt-PT"/>
              </w:rPr>
              <w:t>Poďakujte klientovi za overenie účtu a jeho jednotlivých služieb</w:t>
            </w:r>
            <w:r w:rsidRPr="00663D2F">
              <w:rPr>
                <w:lang w:val="pt-PT"/>
              </w:rPr>
              <w:t>. Ponúknite klientovi možné typy platieb za zostávajúcu sumu. „</w:t>
            </w:r>
            <w:r w:rsidRPr="00663D2F">
              <w:rPr>
                <w:i/>
                <w:iCs/>
                <w:lang w:val="pt-PT"/>
              </w:rPr>
              <w:t>Pán Novák, ako chcete zaplatiť účet?“</w:t>
            </w:r>
          </w:p>
          <w:p w14:paraId="5D6019B4" w14:textId="77777777" w:rsidR="00663D2F" w:rsidRPr="00715683" w:rsidRDefault="00663D2F" w:rsidP="00663D2F">
            <w:pPr>
              <w:pStyle w:val="Odstavecseseznamem"/>
              <w:numPr>
                <w:ilvl w:val="0"/>
                <w:numId w:val="65"/>
              </w:numPr>
              <w:jc w:val="both"/>
              <w:rPr>
                <w:b/>
                <w:bCs/>
              </w:rPr>
            </w:pPr>
            <w:r w:rsidRPr="00715683">
              <w:rPr>
                <w:b/>
                <w:bCs/>
              </w:rPr>
              <w:t>Spracujte platbu.</w:t>
            </w:r>
          </w:p>
          <w:p w14:paraId="4AC7012E" w14:textId="77777777" w:rsidR="00663D2F" w:rsidRPr="00715683" w:rsidRDefault="00663D2F" w:rsidP="00663D2F">
            <w:pPr>
              <w:pStyle w:val="Odstavecseseznamem"/>
              <w:numPr>
                <w:ilvl w:val="0"/>
                <w:numId w:val="65"/>
              </w:numPr>
              <w:jc w:val="both"/>
            </w:pPr>
            <w:r w:rsidRPr="00715683">
              <w:rPr>
                <w:b/>
                <w:bCs/>
              </w:rPr>
              <w:t>Vytlačte potvrdenie o platbe (ak sa vyžaduje) a celkovú faktúru</w:t>
            </w:r>
            <w:r w:rsidRPr="00715683">
              <w:t>.</w:t>
            </w:r>
          </w:p>
          <w:p w14:paraId="4F85260A" w14:textId="77777777" w:rsidR="00663D2F" w:rsidRPr="00715683" w:rsidRDefault="00663D2F" w:rsidP="00663D2F">
            <w:pPr>
              <w:pStyle w:val="Odstavecseseznamem"/>
              <w:numPr>
                <w:ilvl w:val="0"/>
                <w:numId w:val="65"/>
              </w:numPr>
              <w:jc w:val="both"/>
              <w:rPr>
                <w:b/>
                <w:bCs/>
              </w:rPr>
            </w:pPr>
            <w:r w:rsidRPr="00715683">
              <w:rPr>
                <w:b/>
                <w:bCs/>
              </w:rPr>
              <w:t xml:space="preserve">Poskytnite klientovi informácie o možnom budúcom využití služieb. </w:t>
            </w:r>
          </w:p>
          <w:p w14:paraId="42112FCA" w14:textId="77777777" w:rsidR="00663D2F" w:rsidRPr="00715683" w:rsidRDefault="00663D2F" w:rsidP="00663D2F">
            <w:pPr>
              <w:pStyle w:val="Odstavecseseznamem"/>
              <w:numPr>
                <w:ilvl w:val="0"/>
                <w:numId w:val="65"/>
              </w:numPr>
              <w:jc w:val="both"/>
            </w:pPr>
            <w:r w:rsidRPr="00715683">
              <w:rPr>
                <w:b/>
                <w:bCs/>
              </w:rPr>
              <w:t>Pozvite klienta späť alebo ho povzbuďte, aby využil ďalšie služby</w:t>
            </w:r>
            <w:r w:rsidRPr="00715683">
              <w:t>.</w:t>
            </w:r>
          </w:p>
          <w:p w14:paraId="28633047" w14:textId="77777777" w:rsidR="00663D2F" w:rsidRPr="00715683" w:rsidRDefault="00663D2F" w:rsidP="00663D2F">
            <w:pPr>
              <w:pStyle w:val="Odstavecseseznamem"/>
              <w:numPr>
                <w:ilvl w:val="0"/>
                <w:numId w:val="65"/>
              </w:numPr>
              <w:jc w:val="both"/>
            </w:pPr>
            <w:r w:rsidRPr="00715683">
              <w:rPr>
                <w:b/>
                <w:bCs/>
              </w:rPr>
              <w:t>Umožnite klientovi rozlúčiť sa a ukončiť interakciu</w:t>
            </w:r>
            <w:r w:rsidRPr="00715683">
              <w:t>. Uzatvára ho vždy klient, ktorý riadi všetku komunikáciu.</w:t>
            </w:r>
          </w:p>
          <w:p w14:paraId="003FC9BF" w14:textId="77777777" w:rsidR="00663D2F" w:rsidRPr="00A65DA0" w:rsidRDefault="00663D2F" w:rsidP="0003722A">
            <w:pPr>
              <w:jc w:val="both"/>
            </w:pPr>
          </w:p>
        </w:tc>
      </w:tr>
      <w:tr w:rsidR="00663D2F" w:rsidRPr="00A65DA0" w14:paraId="5D966B60" w14:textId="77777777" w:rsidTr="0003722A">
        <w:trPr>
          <w:trHeight w:val="264"/>
        </w:trPr>
        <w:tc>
          <w:tcPr>
            <w:tcW w:w="9062" w:type="dxa"/>
            <w:gridSpan w:val="2"/>
            <w:tcBorders>
              <w:top w:val="single" w:sz="4" w:space="0" w:color="auto"/>
              <w:bottom w:val="nil"/>
            </w:tcBorders>
          </w:tcPr>
          <w:p w14:paraId="5A949971" w14:textId="77777777" w:rsidR="00663D2F" w:rsidRPr="0026233A" w:rsidRDefault="00663D2F" w:rsidP="0003722A">
            <w:pPr>
              <w:jc w:val="both"/>
              <w:rPr>
                <w:b/>
                <w:bCs/>
              </w:rPr>
            </w:pPr>
            <w:r w:rsidRPr="0026233A">
              <w:rPr>
                <w:b/>
                <w:bCs/>
              </w:rPr>
              <w:lastRenderedPageBreak/>
              <w:t>Kritické body a neštandardné situácie</w:t>
            </w:r>
          </w:p>
          <w:p w14:paraId="11CF6D07" w14:textId="77777777" w:rsidR="00663D2F" w:rsidRPr="0026233A" w:rsidRDefault="00663D2F" w:rsidP="0003722A">
            <w:pPr>
              <w:jc w:val="both"/>
              <w:rPr>
                <w:b/>
                <w:bCs/>
                <w:highlight w:val="yellow"/>
              </w:rPr>
            </w:pPr>
          </w:p>
        </w:tc>
      </w:tr>
      <w:tr w:rsidR="00663D2F" w:rsidRPr="00A65DA0" w14:paraId="1F831296" w14:textId="77777777" w:rsidTr="0003722A">
        <w:trPr>
          <w:trHeight w:val="2253"/>
        </w:trPr>
        <w:tc>
          <w:tcPr>
            <w:tcW w:w="9062" w:type="dxa"/>
            <w:gridSpan w:val="2"/>
            <w:tcBorders>
              <w:top w:val="nil"/>
            </w:tcBorders>
          </w:tcPr>
          <w:p w14:paraId="6EA226CD" w14:textId="77777777" w:rsidR="00663D2F" w:rsidRPr="00663D2F" w:rsidRDefault="00663D2F" w:rsidP="0003722A">
            <w:pPr>
              <w:jc w:val="both"/>
              <w:rPr>
                <w:lang w:val="cs-CZ"/>
              </w:rPr>
            </w:pPr>
            <w:r w:rsidRPr="00663D2F">
              <w:rPr>
                <w:lang w:val="cs-CZ"/>
              </w:rPr>
              <w:t xml:space="preserve">Samotný postup odhlásenia môže byť do značnej miery ovplyvnený štandardom predchádzajúcich operácií (napr. účtovanie účtu v reštaurácii na účet v hoteli). Rovnako je možné, že klient sám zasiahne vo forme plánovaného odchodu bez úhrady účtu (skipper) alebo online check-outom. </w:t>
            </w:r>
          </w:p>
          <w:p w14:paraId="5DB77A03" w14:textId="77777777" w:rsidR="00663D2F" w:rsidRPr="00663D2F" w:rsidRDefault="00663D2F" w:rsidP="00663D2F">
            <w:pPr>
              <w:pStyle w:val="Odstavecseseznamem"/>
              <w:numPr>
                <w:ilvl w:val="0"/>
                <w:numId w:val="66"/>
              </w:numPr>
              <w:jc w:val="both"/>
              <w:rPr>
                <w:lang w:val="cs-CZ"/>
              </w:rPr>
            </w:pPr>
            <w:r w:rsidRPr="00663D2F">
              <w:rPr>
                <w:b/>
                <w:bCs/>
                <w:lang w:val="cs-CZ"/>
              </w:rPr>
              <w:t xml:space="preserve">Klient odmieta zaplatiť časť svojho účtu, pretože niektoré služby neboli skutočne vyúčtované/využité. </w:t>
            </w:r>
            <w:r w:rsidRPr="00663D2F">
              <w:rPr>
                <w:lang w:val="cs-CZ"/>
              </w:rPr>
              <w:t xml:space="preserve">V tomto prípade sa vyžaduje dodatočné overenie dokumentácie jednotlivých položiek, prípadne doložené podpisom klienta. V prípade, že predchádzajúca spotreba nie je zdokumentovaná, táto položka sa musí z účtu hosťa odstrániť. </w:t>
            </w:r>
          </w:p>
          <w:p w14:paraId="62D0A286" w14:textId="77777777" w:rsidR="00663D2F" w:rsidRPr="0026233A" w:rsidRDefault="00663D2F" w:rsidP="00663D2F">
            <w:pPr>
              <w:pStyle w:val="Odstavecseseznamem"/>
              <w:numPr>
                <w:ilvl w:val="0"/>
                <w:numId w:val="66"/>
              </w:numPr>
              <w:jc w:val="both"/>
            </w:pPr>
            <w:r w:rsidRPr="0026233A">
              <w:rPr>
                <w:b/>
                <w:bCs/>
              </w:rPr>
              <w:t>Klient vykonal samo</w:t>
            </w:r>
            <w:r>
              <w:rPr>
                <w:b/>
                <w:bCs/>
              </w:rPr>
              <w:t xml:space="preserve"> check-out</w:t>
            </w:r>
            <w:r w:rsidRPr="0026233A">
              <w:t xml:space="preserve">. Počas odhlásenia je tiež potrebné skontrolovať zoznam nevyriešených rezervácií. Klienti sa môžu odhlásiť prostredníctvom aplikácie, čo môže viesť ku komplikáciám v súvislosti s komunikáciou s ostatnými oddeleniami. </w:t>
            </w:r>
          </w:p>
          <w:p w14:paraId="78F7DBEC" w14:textId="77777777" w:rsidR="00663D2F" w:rsidRPr="0026233A" w:rsidRDefault="00663D2F" w:rsidP="00663D2F">
            <w:pPr>
              <w:pStyle w:val="Odstavecseseznamem"/>
              <w:numPr>
                <w:ilvl w:val="0"/>
                <w:numId w:val="66"/>
              </w:numPr>
              <w:jc w:val="both"/>
            </w:pPr>
            <w:r w:rsidRPr="0026233A">
              <w:rPr>
                <w:b/>
                <w:bCs/>
              </w:rPr>
              <w:t>Klient</w:t>
            </w:r>
            <w:r>
              <w:rPr>
                <w:b/>
                <w:bCs/>
              </w:rPr>
              <w:t xml:space="preserve"> „skipper“</w:t>
            </w:r>
            <w:r w:rsidRPr="0026233A">
              <w:t>. Klient sa už z ubytovania odhlásil, a preto je potrebné, aby bola rezervácia zaručená alebo aby bola k dispozícii predautorizovaná karta pre prípad neuhradených platieb. V každom prípade je potrebná presná správa spotrebovaných služieb. Bez toho má právo spotrebiteľ.</w:t>
            </w:r>
          </w:p>
          <w:p w14:paraId="57BCE67E" w14:textId="77777777" w:rsidR="00663D2F" w:rsidRPr="00663D2F" w:rsidRDefault="00663D2F" w:rsidP="00663D2F">
            <w:pPr>
              <w:pStyle w:val="Odstavecseseznamem"/>
              <w:numPr>
                <w:ilvl w:val="0"/>
                <w:numId w:val="66"/>
              </w:numPr>
              <w:jc w:val="both"/>
              <w:rPr>
                <w:lang w:val="pt-PT"/>
              </w:rPr>
            </w:pPr>
            <w:r w:rsidRPr="0026233A">
              <w:rPr>
                <w:b/>
                <w:bCs/>
              </w:rPr>
              <w:t>Klient odchádza pred rezervovaným dátumom odchodu.</w:t>
            </w:r>
            <w:r w:rsidRPr="0026233A">
              <w:t xml:space="preserve"> </w:t>
            </w:r>
            <w:r w:rsidRPr="00663D2F">
              <w:rPr>
                <w:lang w:val="pt-PT"/>
              </w:rPr>
              <w:t xml:space="preserve">V takom prípade platia storno podmienky v plnom rozsahu. Klient je o tejto situácii informovaný. V prípade väčšieho záujmu zo strany iných klientov a aktívnej stratégie overbookingu je však možné empaticky overiť dôvod odchodu a využiť ho na zvýšenie spokojnosti klienta, ktorý vo výnimočnom prípade nebude musieť doplácať zvyšok rezervácie. </w:t>
            </w:r>
          </w:p>
          <w:p w14:paraId="04E3500F" w14:textId="77777777" w:rsidR="00663D2F" w:rsidRPr="0026233A" w:rsidRDefault="00663D2F" w:rsidP="00663D2F">
            <w:pPr>
              <w:pStyle w:val="Odstavecseseznamem"/>
              <w:numPr>
                <w:ilvl w:val="0"/>
                <w:numId w:val="66"/>
              </w:numPr>
              <w:jc w:val="both"/>
            </w:pPr>
            <w:r w:rsidRPr="0026233A">
              <w:rPr>
                <w:b/>
                <w:bCs/>
              </w:rPr>
              <w:t>Klient stratil svoju kartu/kľúč od izby.</w:t>
            </w:r>
            <w:r w:rsidRPr="0026233A">
              <w:t xml:space="preserve"> V takom prípade bude klientovi účtovaný poplatok za výmenu zámku izby alebo jeho prípadnú deaktiváciu. Tento </w:t>
            </w:r>
            <w:r>
              <w:t>postup</w:t>
            </w:r>
            <w:r w:rsidRPr="0026233A">
              <w:t xml:space="preserve"> je presne uvedený v podmienkach.</w:t>
            </w:r>
          </w:p>
        </w:tc>
      </w:tr>
    </w:tbl>
    <w:p w14:paraId="5326B6BA" w14:textId="29BBD850" w:rsidR="00D379F6" w:rsidRPr="00D379F6" w:rsidRDefault="00D379F6" w:rsidP="00D379F6">
      <w:pPr>
        <w:jc w:val="both"/>
        <w:rPr>
          <w:rFonts w:cstheme="minorHAnsi"/>
          <w:sz w:val="24"/>
          <w:szCs w:val="24"/>
        </w:rPr>
      </w:pPr>
    </w:p>
    <w:sectPr w:rsidR="00D379F6" w:rsidRPr="00D379F6" w:rsidSect="0047444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379D3" w14:textId="77777777" w:rsidR="00474447" w:rsidRDefault="00474447" w:rsidP="00306C20">
      <w:pPr>
        <w:spacing w:after="0" w:line="240" w:lineRule="auto"/>
      </w:pPr>
      <w:r>
        <w:separator/>
      </w:r>
    </w:p>
  </w:endnote>
  <w:endnote w:type="continuationSeparator" w:id="0">
    <w:p w14:paraId="0325BB44" w14:textId="77777777" w:rsidR="00474447" w:rsidRDefault="00474447"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35559538" w:rsidR="00306C20" w:rsidRDefault="00306C20">
    <w:pPr>
      <w:pStyle w:val="Zpa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BB2A3F">
      <w:rPr>
        <w:b/>
        <w:color w:val="A6A6A6" w:themeColor="background1" w:themeShade="A6"/>
        <w:sz w:val="24"/>
      </w:rPr>
      <w:t xml:space="preserve">                                                               </w:t>
    </w:r>
    <w:r w:rsidR="00BB2A3F" w:rsidRPr="00BB2A3F">
      <w:rPr>
        <w:b/>
        <w:noProof/>
        <w:color w:val="A6A6A6" w:themeColor="background1" w:themeShade="A6"/>
        <w:sz w:val="24"/>
      </w:rPr>
      <w:drawing>
        <wp:inline distT="0" distB="0" distL="0" distR="0" wp14:anchorId="57605E8D" wp14:editId="135E2EC2">
          <wp:extent cx="2750820" cy="577333"/>
          <wp:effectExtent l="0" t="0" r="0" b="0"/>
          <wp:docPr id="18978497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0140" cy="5813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2BB8F" w14:textId="77777777" w:rsidR="00474447" w:rsidRDefault="00474447" w:rsidP="00306C20">
      <w:pPr>
        <w:spacing w:after="0" w:line="240" w:lineRule="auto"/>
      </w:pPr>
      <w:r>
        <w:separator/>
      </w:r>
    </w:p>
  </w:footnote>
  <w:footnote w:type="continuationSeparator" w:id="0">
    <w:p w14:paraId="4BDCA040" w14:textId="77777777" w:rsidR="00474447" w:rsidRDefault="00474447"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29601163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641A6C"/>
    <w:multiLevelType w:val="hybridMultilevel"/>
    <w:tmpl w:val="D18EC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10D41"/>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B833300"/>
    <w:multiLevelType w:val="hybridMultilevel"/>
    <w:tmpl w:val="01D0C1C2"/>
    <w:lvl w:ilvl="0" w:tplc="AA669348">
      <w:start w:val="1"/>
      <w:numFmt w:val="decimal"/>
      <w:lvlText w:val="%1."/>
      <w:lvlJc w:val="left"/>
      <w:pPr>
        <w:ind w:left="720" w:hanging="360"/>
      </w:pPr>
      <w:rPr>
        <w:b/>
        <w:bCs/>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BBF2663"/>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E05B11"/>
    <w:multiLevelType w:val="hybridMultilevel"/>
    <w:tmpl w:val="D07CCC7A"/>
    <w:lvl w:ilvl="0" w:tplc="A338310C">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1167F"/>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3ED1E8E"/>
    <w:multiLevelType w:val="hybridMultilevel"/>
    <w:tmpl w:val="B5E23C4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15:restartNumberingAfterBreak="0">
    <w:nsid w:val="440D7C2F"/>
    <w:multiLevelType w:val="hybridMultilevel"/>
    <w:tmpl w:val="E12E5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3023C15"/>
    <w:multiLevelType w:val="hybridMultilevel"/>
    <w:tmpl w:val="558EAE7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9"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090D41"/>
    <w:multiLevelType w:val="hybridMultilevel"/>
    <w:tmpl w:val="29F27F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60E87AAF"/>
    <w:multiLevelType w:val="hybridMultilevel"/>
    <w:tmpl w:val="DF5EB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90812C4"/>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56A3214"/>
    <w:multiLevelType w:val="hybridMultilevel"/>
    <w:tmpl w:val="ED5C6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7AB3A76"/>
    <w:multiLevelType w:val="hybridMultilevel"/>
    <w:tmpl w:val="05005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91F7EB3"/>
    <w:multiLevelType w:val="hybridMultilevel"/>
    <w:tmpl w:val="E5B4B7F4"/>
    <w:lvl w:ilvl="0" w:tplc="04050001">
      <w:start w:val="1"/>
      <w:numFmt w:val="bullet"/>
      <w:lvlText w:val=""/>
      <w:lvlJc w:val="left"/>
      <w:pPr>
        <w:ind w:left="769" w:hanging="360"/>
      </w:pPr>
      <w:rPr>
        <w:rFonts w:ascii="Symbol" w:hAnsi="Symbol" w:hint="default"/>
      </w:rPr>
    </w:lvl>
    <w:lvl w:ilvl="1" w:tplc="04050003" w:tentative="1">
      <w:start w:val="1"/>
      <w:numFmt w:val="bullet"/>
      <w:lvlText w:val="o"/>
      <w:lvlJc w:val="left"/>
      <w:pPr>
        <w:ind w:left="1489" w:hanging="360"/>
      </w:pPr>
      <w:rPr>
        <w:rFonts w:ascii="Courier New" w:hAnsi="Courier New" w:cs="Courier New" w:hint="default"/>
      </w:rPr>
    </w:lvl>
    <w:lvl w:ilvl="2" w:tplc="04050005" w:tentative="1">
      <w:start w:val="1"/>
      <w:numFmt w:val="bullet"/>
      <w:lvlText w:val=""/>
      <w:lvlJc w:val="left"/>
      <w:pPr>
        <w:ind w:left="2209" w:hanging="360"/>
      </w:pPr>
      <w:rPr>
        <w:rFonts w:ascii="Wingdings" w:hAnsi="Wingdings" w:hint="default"/>
      </w:rPr>
    </w:lvl>
    <w:lvl w:ilvl="3" w:tplc="04050001" w:tentative="1">
      <w:start w:val="1"/>
      <w:numFmt w:val="bullet"/>
      <w:lvlText w:val=""/>
      <w:lvlJc w:val="left"/>
      <w:pPr>
        <w:ind w:left="2929" w:hanging="360"/>
      </w:pPr>
      <w:rPr>
        <w:rFonts w:ascii="Symbol" w:hAnsi="Symbol" w:hint="default"/>
      </w:rPr>
    </w:lvl>
    <w:lvl w:ilvl="4" w:tplc="04050003" w:tentative="1">
      <w:start w:val="1"/>
      <w:numFmt w:val="bullet"/>
      <w:lvlText w:val="o"/>
      <w:lvlJc w:val="left"/>
      <w:pPr>
        <w:ind w:left="3649" w:hanging="360"/>
      </w:pPr>
      <w:rPr>
        <w:rFonts w:ascii="Courier New" w:hAnsi="Courier New" w:cs="Courier New" w:hint="default"/>
      </w:rPr>
    </w:lvl>
    <w:lvl w:ilvl="5" w:tplc="04050005" w:tentative="1">
      <w:start w:val="1"/>
      <w:numFmt w:val="bullet"/>
      <w:lvlText w:val=""/>
      <w:lvlJc w:val="left"/>
      <w:pPr>
        <w:ind w:left="4369" w:hanging="360"/>
      </w:pPr>
      <w:rPr>
        <w:rFonts w:ascii="Wingdings" w:hAnsi="Wingdings" w:hint="default"/>
      </w:rPr>
    </w:lvl>
    <w:lvl w:ilvl="6" w:tplc="04050001" w:tentative="1">
      <w:start w:val="1"/>
      <w:numFmt w:val="bullet"/>
      <w:lvlText w:val=""/>
      <w:lvlJc w:val="left"/>
      <w:pPr>
        <w:ind w:left="5089" w:hanging="360"/>
      </w:pPr>
      <w:rPr>
        <w:rFonts w:ascii="Symbol" w:hAnsi="Symbol" w:hint="default"/>
      </w:rPr>
    </w:lvl>
    <w:lvl w:ilvl="7" w:tplc="04050003" w:tentative="1">
      <w:start w:val="1"/>
      <w:numFmt w:val="bullet"/>
      <w:lvlText w:val="o"/>
      <w:lvlJc w:val="left"/>
      <w:pPr>
        <w:ind w:left="5809" w:hanging="360"/>
      </w:pPr>
      <w:rPr>
        <w:rFonts w:ascii="Courier New" w:hAnsi="Courier New" w:cs="Courier New" w:hint="default"/>
      </w:rPr>
    </w:lvl>
    <w:lvl w:ilvl="8" w:tplc="04050005" w:tentative="1">
      <w:start w:val="1"/>
      <w:numFmt w:val="bullet"/>
      <w:lvlText w:val=""/>
      <w:lvlJc w:val="left"/>
      <w:pPr>
        <w:ind w:left="6529" w:hanging="360"/>
      </w:pPr>
      <w:rPr>
        <w:rFonts w:ascii="Wingdings" w:hAnsi="Wingdings" w:hint="default"/>
      </w:rPr>
    </w:lvl>
  </w:abstractNum>
  <w:abstractNum w:abstractNumId="57" w15:restartNumberingAfterBreak="0">
    <w:nsid w:val="793F3A6C"/>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C0944D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FEE2F95"/>
    <w:multiLevelType w:val="hybridMultilevel"/>
    <w:tmpl w:val="94D08BAC"/>
    <w:lvl w:ilvl="0" w:tplc="BADC37E6">
      <w:start w:val="1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9"/>
  </w:num>
  <w:num w:numId="2" w16cid:durableId="244076528">
    <w:abstractNumId w:val="23"/>
  </w:num>
  <w:num w:numId="3" w16cid:durableId="1619994301">
    <w:abstractNumId w:val="21"/>
  </w:num>
  <w:num w:numId="4" w16cid:durableId="140974898">
    <w:abstractNumId w:val="40"/>
  </w:num>
  <w:num w:numId="5" w16cid:durableId="1785535497">
    <w:abstractNumId w:val="60"/>
  </w:num>
  <w:num w:numId="6" w16cid:durableId="1482425046">
    <w:abstractNumId w:val="6"/>
  </w:num>
  <w:num w:numId="7" w16cid:durableId="847256469">
    <w:abstractNumId w:val="61"/>
  </w:num>
  <w:num w:numId="8" w16cid:durableId="761267781">
    <w:abstractNumId w:val="46"/>
  </w:num>
  <w:num w:numId="9" w16cid:durableId="985547313">
    <w:abstractNumId w:val="9"/>
  </w:num>
  <w:num w:numId="10" w16cid:durableId="2072802511">
    <w:abstractNumId w:val="43"/>
  </w:num>
  <w:num w:numId="11" w16cid:durableId="1615213860">
    <w:abstractNumId w:val="37"/>
  </w:num>
  <w:num w:numId="12" w16cid:durableId="853226752">
    <w:abstractNumId w:val="51"/>
  </w:num>
  <w:num w:numId="13" w16cid:durableId="1975981690">
    <w:abstractNumId w:val="34"/>
  </w:num>
  <w:num w:numId="14" w16cid:durableId="1526752342">
    <w:abstractNumId w:val="10"/>
  </w:num>
  <w:num w:numId="15" w16cid:durableId="1387145811">
    <w:abstractNumId w:val="58"/>
  </w:num>
  <w:num w:numId="16" w16cid:durableId="493228901">
    <w:abstractNumId w:val="20"/>
  </w:num>
  <w:num w:numId="17" w16cid:durableId="1298219905">
    <w:abstractNumId w:val="25"/>
  </w:num>
  <w:num w:numId="18" w16cid:durableId="1371878008">
    <w:abstractNumId w:val="36"/>
  </w:num>
  <w:num w:numId="19" w16cid:durableId="1222331769">
    <w:abstractNumId w:val="44"/>
  </w:num>
  <w:num w:numId="20" w16cid:durableId="1731810739">
    <w:abstractNumId w:val="2"/>
  </w:num>
  <w:num w:numId="21" w16cid:durableId="453714186">
    <w:abstractNumId w:val="63"/>
  </w:num>
  <w:num w:numId="22" w16cid:durableId="2084331629">
    <w:abstractNumId w:val="50"/>
  </w:num>
  <w:num w:numId="23" w16cid:durableId="1787574445">
    <w:abstractNumId w:val="4"/>
  </w:num>
  <w:num w:numId="24" w16cid:durableId="283194910">
    <w:abstractNumId w:val="17"/>
  </w:num>
  <w:num w:numId="25" w16cid:durableId="1752775322">
    <w:abstractNumId w:val="14"/>
  </w:num>
  <w:num w:numId="26" w16cid:durableId="2094010537">
    <w:abstractNumId w:val="17"/>
  </w:num>
  <w:num w:numId="27" w16cid:durableId="251789828">
    <w:abstractNumId w:val="35"/>
  </w:num>
  <w:num w:numId="28" w16cid:durableId="304940069">
    <w:abstractNumId w:val="16"/>
  </w:num>
  <w:num w:numId="29" w16cid:durableId="515189874">
    <w:abstractNumId w:val="37"/>
  </w:num>
  <w:num w:numId="30" w16cid:durableId="267347577">
    <w:abstractNumId w:val="24"/>
  </w:num>
  <w:num w:numId="31" w16cid:durableId="1845053873">
    <w:abstractNumId w:val="52"/>
  </w:num>
  <w:num w:numId="32" w16cid:durableId="1862546620">
    <w:abstractNumId w:val="0"/>
  </w:num>
  <w:num w:numId="33" w16cid:durableId="1664580075">
    <w:abstractNumId w:val="3"/>
  </w:num>
  <w:num w:numId="34" w16cid:durableId="854538641">
    <w:abstractNumId w:val="8"/>
  </w:num>
  <w:num w:numId="35" w16cid:durableId="2120489636">
    <w:abstractNumId w:val="39"/>
  </w:num>
  <w:num w:numId="36" w16cid:durableId="334918843">
    <w:abstractNumId w:val="29"/>
  </w:num>
  <w:num w:numId="37" w16cid:durableId="1971134004">
    <w:abstractNumId w:val="28"/>
  </w:num>
  <w:num w:numId="38" w16cid:durableId="697581778">
    <w:abstractNumId w:val="18"/>
  </w:num>
  <w:num w:numId="39" w16cid:durableId="2109500298">
    <w:abstractNumId w:val="11"/>
  </w:num>
  <w:num w:numId="40" w16cid:durableId="1345863150">
    <w:abstractNumId w:val="48"/>
  </w:num>
  <w:num w:numId="41" w16cid:durableId="106200583">
    <w:abstractNumId w:val="49"/>
  </w:num>
  <w:num w:numId="42" w16cid:durableId="1135874417">
    <w:abstractNumId w:val="26"/>
  </w:num>
  <w:num w:numId="43" w16cid:durableId="560555456">
    <w:abstractNumId w:val="38"/>
  </w:num>
  <w:num w:numId="44" w16cid:durableId="1240208914">
    <w:abstractNumId w:val="53"/>
  </w:num>
  <w:num w:numId="45" w16cid:durableId="1975258969">
    <w:abstractNumId w:val="1"/>
  </w:num>
  <w:num w:numId="46" w16cid:durableId="162477067">
    <w:abstractNumId w:val="32"/>
  </w:num>
  <w:num w:numId="47" w16cid:durableId="1029834321">
    <w:abstractNumId w:val="33"/>
  </w:num>
  <w:num w:numId="48" w16cid:durableId="201602910">
    <w:abstractNumId w:val="31"/>
  </w:num>
  <w:num w:numId="49" w16cid:durableId="1338775582">
    <w:abstractNumId w:val="30"/>
  </w:num>
  <w:num w:numId="50" w16cid:durableId="1760911322">
    <w:abstractNumId w:val="54"/>
  </w:num>
  <w:num w:numId="51" w16cid:durableId="117574334">
    <w:abstractNumId w:val="5"/>
  </w:num>
  <w:num w:numId="52" w16cid:durableId="1436630179">
    <w:abstractNumId w:val="47"/>
  </w:num>
  <w:num w:numId="53" w16cid:durableId="121265783">
    <w:abstractNumId w:val="13"/>
  </w:num>
  <w:num w:numId="54" w16cid:durableId="1305280774">
    <w:abstractNumId w:val="45"/>
  </w:num>
  <w:num w:numId="55" w16cid:durableId="31540027">
    <w:abstractNumId w:val="55"/>
  </w:num>
  <w:num w:numId="56" w16cid:durableId="2072538796">
    <w:abstractNumId w:val="59"/>
  </w:num>
  <w:num w:numId="57" w16cid:durableId="35129964">
    <w:abstractNumId w:val="12"/>
  </w:num>
  <w:num w:numId="58" w16cid:durableId="2045204271">
    <w:abstractNumId w:val="27"/>
  </w:num>
  <w:num w:numId="59" w16cid:durableId="1674142868">
    <w:abstractNumId w:val="57"/>
  </w:num>
  <w:num w:numId="60" w16cid:durableId="1473794609">
    <w:abstractNumId w:val="7"/>
  </w:num>
  <w:num w:numId="61" w16cid:durableId="2064910982">
    <w:abstractNumId w:val="15"/>
  </w:num>
  <w:num w:numId="62" w16cid:durableId="1460997835">
    <w:abstractNumId w:val="42"/>
  </w:num>
  <w:num w:numId="63" w16cid:durableId="1711372917">
    <w:abstractNumId w:val="56"/>
  </w:num>
  <w:num w:numId="64" w16cid:durableId="993143114">
    <w:abstractNumId w:val="22"/>
  </w:num>
  <w:num w:numId="65" w16cid:durableId="454760530">
    <w:abstractNumId w:val="41"/>
  </w:num>
  <w:num w:numId="66" w16cid:durableId="1634753283">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mwrAUA9KJZ5ywAAAA="/>
  </w:docVars>
  <w:rsids>
    <w:rsidRoot w:val="00487EF7"/>
    <w:rsid w:val="00002AE6"/>
    <w:rsid w:val="0002671E"/>
    <w:rsid w:val="000327D0"/>
    <w:rsid w:val="000E5404"/>
    <w:rsid w:val="00107707"/>
    <w:rsid w:val="001365D7"/>
    <w:rsid w:val="00146982"/>
    <w:rsid w:val="00181A28"/>
    <w:rsid w:val="00230F8A"/>
    <w:rsid w:val="00286968"/>
    <w:rsid w:val="002F4BAC"/>
    <w:rsid w:val="00306C20"/>
    <w:rsid w:val="00332BE7"/>
    <w:rsid w:val="0036165B"/>
    <w:rsid w:val="00390FD7"/>
    <w:rsid w:val="0039368F"/>
    <w:rsid w:val="003B5A72"/>
    <w:rsid w:val="003C32CD"/>
    <w:rsid w:val="00406849"/>
    <w:rsid w:val="00474447"/>
    <w:rsid w:val="00487EF7"/>
    <w:rsid w:val="004D70D7"/>
    <w:rsid w:val="00583CF6"/>
    <w:rsid w:val="005942A9"/>
    <w:rsid w:val="005958FE"/>
    <w:rsid w:val="005D234B"/>
    <w:rsid w:val="005E5701"/>
    <w:rsid w:val="00616700"/>
    <w:rsid w:val="00663D2F"/>
    <w:rsid w:val="00686170"/>
    <w:rsid w:val="006A62CF"/>
    <w:rsid w:val="006E242D"/>
    <w:rsid w:val="00715939"/>
    <w:rsid w:val="0078320F"/>
    <w:rsid w:val="008865C7"/>
    <w:rsid w:val="008D45BA"/>
    <w:rsid w:val="00923A2E"/>
    <w:rsid w:val="00972FC3"/>
    <w:rsid w:val="009E338C"/>
    <w:rsid w:val="00AA5006"/>
    <w:rsid w:val="00AE0293"/>
    <w:rsid w:val="00B17EE8"/>
    <w:rsid w:val="00B94394"/>
    <w:rsid w:val="00BA698A"/>
    <w:rsid w:val="00BB2A3F"/>
    <w:rsid w:val="00BB69B6"/>
    <w:rsid w:val="00BE6016"/>
    <w:rsid w:val="00C068CD"/>
    <w:rsid w:val="00C27E9A"/>
    <w:rsid w:val="00C32CAD"/>
    <w:rsid w:val="00C56D80"/>
    <w:rsid w:val="00C835ED"/>
    <w:rsid w:val="00CA15E4"/>
    <w:rsid w:val="00CD13A5"/>
    <w:rsid w:val="00CE3BDC"/>
    <w:rsid w:val="00D379F6"/>
    <w:rsid w:val="00D54884"/>
    <w:rsid w:val="00D929CC"/>
    <w:rsid w:val="00DF3EAF"/>
    <w:rsid w:val="00E41F5D"/>
    <w:rsid w:val="00E87753"/>
    <w:rsid w:val="00EC63CA"/>
    <w:rsid w:val="00F115E2"/>
    <w:rsid w:val="00F74B8A"/>
    <w:rsid w:val="00F951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226E"/>
  <w15:docId w15:val="{53FCE239-FF96-4F7D-8480-3B58A397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AA500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663</Words>
  <Characters>3915</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3</cp:revision>
  <cp:lastPrinted>2024-04-26T10:40:00Z</cp:lastPrinted>
  <dcterms:created xsi:type="dcterms:W3CDTF">2024-04-18T09:12:00Z</dcterms:created>
  <dcterms:modified xsi:type="dcterms:W3CDTF">2024-04-26T10:40:00Z</dcterms:modified>
</cp:coreProperties>
</file>